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1831" w14:textId="3F6245BE" w:rsidR="00736743" w:rsidRDefault="00736743" w:rsidP="00736743">
      <w:pPr>
        <w:pStyle w:val="MFNumLev1"/>
        <w:numPr>
          <w:ilvl w:val="0"/>
          <w:numId w:val="0"/>
        </w:numPr>
        <w:ind w:left="720" w:hanging="720"/>
        <w:rPr>
          <w:rFonts w:asciiTheme="minorHAnsi" w:hAnsiTheme="minorHAnsi"/>
          <w:sz w:val="22"/>
          <w:szCs w:val="22"/>
        </w:rPr>
      </w:pPr>
    </w:p>
    <w:p w14:paraId="66C5D03D" w14:textId="0C69CD0C" w:rsidR="00736743" w:rsidRPr="00736743" w:rsidRDefault="00B27232" w:rsidP="000720BE">
      <w:pPr>
        <w:pBdr>
          <w:bottom w:val="single" w:sz="4" w:space="1" w:color="auto"/>
        </w:pBdr>
        <w:tabs>
          <w:tab w:val="center" w:pos="5178"/>
        </w:tabs>
        <w:jc w:val="center"/>
        <w:rPr>
          <w:rFonts w:ascii="Calibri" w:hAnsi="Calibri"/>
          <w:b/>
          <w:bCs/>
          <w:sz w:val="22"/>
          <w:szCs w:val="22"/>
        </w:rPr>
      </w:pPr>
      <w:r>
        <w:rPr>
          <w:rFonts w:ascii="Calibri" w:hAnsi="Calibri"/>
          <w:b/>
          <w:bCs/>
          <w:sz w:val="22"/>
          <w:szCs w:val="22"/>
        </w:rPr>
        <w:t>Privacy Notice of Limerick</w:t>
      </w:r>
      <w:r w:rsidR="000720BE">
        <w:rPr>
          <w:rFonts w:ascii="Calibri" w:hAnsi="Calibri"/>
          <w:b/>
          <w:bCs/>
          <w:sz w:val="22"/>
          <w:szCs w:val="22"/>
        </w:rPr>
        <w:t xml:space="preserve"> &amp; District </w:t>
      </w:r>
      <w:r w:rsidR="00736743" w:rsidRPr="00736743">
        <w:rPr>
          <w:rFonts w:ascii="Calibri" w:hAnsi="Calibri"/>
          <w:b/>
          <w:bCs/>
          <w:sz w:val="22"/>
          <w:szCs w:val="22"/>
        </w:rPr>
        <w:t>Credit Union Limited</w:t>
      </w:r>
    </w:p>
    <w:p w14:paraId="4DD29617" w14:textId="77777777" w:rsidR="00736743" w:rsidRPr="00736743" w:rsidRDefault="00736743" w:rsidP="000720BE">
      <w:pPr>
        <w:pBdr>
          <w:bottom w:val="single" w:sz="4" w:space="1" w:color="auto"/>
        </w:pBdr>
        <w:jc w:val="center"/>
        <w:rPr>
          <w:rFonts w:ascii="Calibri" w:hAnsi="Calibri"/>
          <w:b/>
          <w:bCs/>
          <w:sz w:val="22"/>
          <w:szCs w:val="22"/>
        </w:rPr>
      </w:pPr>
      <w:r w:rsidRPr="00736743">
        <w:rPr>
          <w:rFonts w:ascii="Calibri" w:hAnsi="Calibri"/>
          <w:b/>
          <w:noProof/>
          <w:sz w:val="22"/>
          <w:szCs w:val="22"/>
          <w:lang w:val="en-IE" w:eastAsia="en-IE"/>
        </w:rPr>
        <w:t>Guarantors</w:t>
      </w:r>
    </w:p>
    <w:p w14:paraId="22D4D9B5" w14:textId="77777777" w:rsidR="00736743" w:rsidRDefault="00736743" w:rsidP="00736743">
      <w:pPr>
        <w:jc w:val="both"/>
        <w:rPr>
          <w:rFonts w:ascii="Calibri" w:hAnsi="Calibri"/>
          <w:b/>
          <w:sz w:val="22"/>
          <w:szCs w:val="22"/>
          <w:lang w:val="en-US"/>
        </w:rPr>
      </w:pPr>
    </w:p>
    <w:p w14:paraId="5AB0B710" w14:textId="77777777" w:rsidR="00736743" w:rsidRPr="00736743" w:rsidRDefault="00736743" w:rsidP="00736743">
      <w:pPr>
        <w:jc w:val="both"/>
        <w:rPr>
          <w:rFonts w:ascii="Calibri" w:hAnsi="Calibri"/>
          <w:sz w:val="22"/>
          <w:szCs w:val="22"/>
          <w:lang w:val="en-IE"/>
        </w:rPr>
        <w:sectPr w:rsidR="00736743" w:rsidRPr="00736743" w:rsidSect="00736743">
          <w:type w:val="continuous"/>
          <w:pgSz w:w="12240" w:h="15840"/>
          <w:pgMar w:top="568" w:right="1440" w:bottom="1440" w:left="1440" w:header="720" w:footer="720" w:gutter="0"/>
          <w:cols w:space="720"/>
        </w:sectPr>
      </w:pPr>
    </w:p>
    <w:p w14:paraId="486BD780" w14:textId="623F8580" w:rsidR="00736743" w:rsidRPr="00736743" w:rsidRDefault="00736743" w:rsidP="00736743">
      <w:pPr>
        <w:jc w:val="both"/>
        <w:rPr>
          <w:rFonts w:ascii="Calibri" w:hAnsi="Calibri"/>
          <w:sz w:val="22"/>
          <w:szCs w:val="22"/>
          <w:lang w:val="en-IE"/>
        </w:rPr>
      </w:pPr>
      <w:r w:rsidRPr="00736743">
        <w:rPr>
          <w:rFonts w:ascii="Calibri" w:hAnsi="Calibri"/>
          <w:sz w:val="22"/>
          <w:szCs w:val="22"/>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w:t>
      </w:r>
      <w:r w:rsidR="00BC2DD5">
        <w:rPr>
          <w:rFonts w:ascii="Calibri" w:hAnsi="Calibri"/>
          <w:sz w:val="22"/>
          <w:szCs w:val="22"/>
          <w:lang w:val="en-IE"/>
        </w:rPr>
        <w:t>ing and use are conducted</w:t>
      </w:r>
      <w:r w:rsidRPr="00736743">
        <w:rPr>
          <w:rFonts w:ascii="Calibri" w:hAnsi="Calibri"/>
          <w:sz w:val="22"/>
          <w:szCs w:val="22"/>
          <w:lang w:val="en-IE"/>
        </w:rPr>
        <w:t xml:space="preserve"> for the purpose of carrying out the abovementioned objectives.</w:t>
      </w:r>
    </w:p>
    <w:p w14:paraId="6C37188C" w14:textId="77777777" w:rsidR="00736743" w:rsidRPr="00736743" w:rsidRDefault="00736743" w:rsidP="00736743">
      <w:pPr>
        <w:jc w:val="both"/>
        <w:rPr>
          <w:rFonts w:ascii="Calibri" w:hAnsi="Calibri"/>
          <w:sz w:val="22"/>
          <w:szCs w:val="22"/>
          <w:lang w:val="en-IE"/>
        </w:rPr>
      </w:pPr>
    </w:p>
    <w:p w14:paraId="60AAC073" w14:textId="77777777" w:rsidR="000720BE" w:rsidRDefault="000720BE" w:rsidP="000720BE">
      <w:pPr>
        <w:jc w:val="both"/>
        <w:rPr>
          <w:color w:val="002060"/>
        </w:rPr>
      </w:pPr>
      <w:r w:rsidRPr="00044207">
        <w:rPr>
          <w:color w:val="002060"/>
        </w:rPr>
        <w:t>Our contact details are:</w:t>
      </w:r>
    </w:p>
    <w:p w14:paraId="11A5D4CC" w14:textId="77777777" w:rsidR="000720BE" w:rsidRDefault="000720BE" w:rsidP="000720BE">
      <w:pPr>
        <w:jc w:val="both"/>
        <w:rPr>
          <w:color w:val="002060"/>
        </w:rPr>
      </w:pPr>
    </w:p>
    <w:p w14:paraId="21E1417F" w14:textId="77777777" w:rsidR="000720BE" w:rsidRPr="008D539B" w:rsidRDefault="000720BE" w:rsidP="000720BE">
      <w:pPr>
        <w:spacing w:after="280"/>
        <w:rPr>
          <w:color w:val="002060"/>
        </w:rPr>
      </w:pPr>
      <w:r w:rsidRPr="008D539B">
        <w:rPr>
          <w:color w:val="002060"/>
        </w:rPr>
        <w:t>Address:</w:t>
      </w:r>
      <w:r w:rsidRPr="008D539B">
        <w:rPr>
          <w:color w:val="002060"/>
        </w:rPr>
        <w:tab/>
        <w:t xml:space="preserve"> Credit Union House, Redgate, </w:t>
      </w:r>
      <w:proofErr w:type="spellStart"/>
      <w:r w:rsidRPr="008D539B">
        <w:rPr>
          <w:color w:val="002060"/>
        </w:rPr>
        <w:t>Caherdavin</w:t>
      </w:r>
      <w:proofErr w:type="spellEnd"/>
      <w:r w:rsidRPr="008D539B">
        <w:rPr>
          <w:color w:val="002060"/>
        </w:rPr>
        <w:t>, Limerick V94 D362</w:t>
      </w:r>
    </w:p>
    <w:p w14:paraId="599A5F21" w14:textId="09E437A3" w:rsidR="000720BE" w:rsidRDefault="000720BE" w:rsidP="000720BE">
      <w:pPr>
        <w:spacing w:after="280"/>
        <w:rPr>
          <w:color w:val="000000"/>
          <w:szCs w:val="24"/>
          <w:lang w:eastAsia="en-IE"/>
        </w:rPr>
      </w:pPr>
      <w:r w:rsidRPr="008D539B">
        <w:rPr>
          <w:color w:val="002060"/>
        </w:rPr>
        <w:t>Website;</w:t>
      </w:r>
      <w:r>
        <w:rPr>
          <w:color w:val="000000"/>
          <w:szCs w:val="24"/>
          <w:lang w:eastAsia="en-IE"/>
        </w:rPr>
        <w:tab/>
      </w:r>
      <w:hyperlink r:id="rId8" w:history="1">
        <w:r w:rsidR="00B27232" w:rsidRPr="00786D09">
          <w:rPr>
            <w:rStyle w:val="Hyperlink"/>
            <w:szCs w:val="24"/>
            <w:lang w:eastAsia="en-IE"/>
          </w:rPr>
          <w:t>www.mylimerickcu.ie</w:t>
        </w:r>
      </w:hyperlink>
    </w:p>
    <w:p w14:paraId="12406575" w14:textId="432892BE" w:rsidR="000720BE" w:rsidRPr="00E3654F" w:rsidRDefault="000720BE" w:rsidP="000720BE">
      <w:pPr>
        <w:spacing w:after="280"/>
        <w:rPr>
          <w:szCs w:val="24"/>
          <w:lang w:eastAsia="en-IE"/>
        </w:rPr>
      </w:pPr>
      <w:r w:rsidRPr="008D539B">
        <w:rPr>
          <w:color w:val="002060"/>
        </w:rPr>
        <w:t xml:space="preserve">Email: </w:t>
      </w:r>
      <w:r w:rsidRPr="008D539B">
        <w:rPr>
          <w:color w:val="002060"/>
        </w:rPr>
        <w:tab/>
      </w:r>
      <w:r>
        <w:rPr>
          <w:color w:val="000000"/>
          <w:szCs w:val="24"/>
          <w:lang w:eastAsia="en-IE"/>
        </w:rPr>
        <w:tab/>
      </w:r>
      <w:r w:rsidRPr="00477C27">
        <w:rPr>
          <w:color w:val="4472C4" w:themeColor="accent5"/>
          <w:szCs w:val="24"/>
          <w:u w:val="single"/>
          <w:lang w:eastAsia="en-IE"/>
        </w:rPr>
        <w:t>info@</w:t>
      </w:r>
      <w:r w:rsidR="00B27232">
        <w:rPr>
          <w:color w:val="4472C4" w:themeColor="accent5"/>
          <w:szCs w:val="24"/>
          <w:u w:val="single"/>
          <w:lang w:eastAsia="en-IE"/>
        </w:rPr>
        <w:t>l</w:t>
      </w:r>
      <w:r w:rsidRPr="00477C27">
        <w:rPr>
          <w:color w:val="4472C4" w:themeColor="accent5"/>
          <w:szCs w:val="24"/>
          <w:u w:val="single"/>
          <w:lang w:eastAsia="en-IE"/>
        </w:rPr>
        <w:t>cu.ie</w:t>
      </w:r>
    </w:p>
    <w:p w14:paraId="4B8105A1" w14:textId="17119FB5" w:rsidR="000720BE" w:rsidRPr="00044207" w:rsidRDefault="000720BE" w:rsidP="000720BE">
      <w:pPr>
        <w:jc w:val="both"/>
        <w:rPr>
          <w:color w:val="002060"/>
        </w:rPr>
      </w:pPr>
      <w:r>
        <w:rPr>
          <w:color w:val="002060"/>
        </w:rPr>
        <w:t xml:space="preserve">Phone: </w:t>
      </w:r>
      <w:r>
        <w:rPr>
          <w:color w:val="002060"/>
        </w:rPr>
        <w:tab/>
        <w:t>061-455831</w:t>
      </w:r>
    </w:p>
    <w:p w14:paraId="2FC1E04F" w14:textId="77777777" w:rsidR="000720BE" w:rsidRPr="00044207" w:rsidRDefault="000720BE" w:rsidP="000720BE">
      <w:pPr>
        <w:jc w:val="both"/>
        <w:rPr>
          <w:color w:val="002060"/>
        </w:rPr>
      </w:pPr>
    </w:p>
    <w:p w14:paraId="3BC702FA" w14:textId="77777777" w:rsidR="000720BE" w:rsidRPr="00044207" w:rsidRDefault="000720BE" w:rsidP="000720BE">
      <w:pPr>
        <w:ind w:left="720"/>
        <w:contextualSpacing/>
        <w:jc w:val="both"/>
        <w:rPr>
          <w:color w:val="002060"/>
          <w:lang w:val="en-US"/>
        </w:rPr>
      </w:pPr>
    </w:p>
    <w:p w14:paraId="5CCA0736" w14:textId="76E7E219" w:rsidR="000720BE" w:rsidRPr="000720BE" w:rsidRDefault="000720BE" w:rsidP="000720BE">
      <w:pPr>
        <w:jc w:val="both"/>
        <w:rPr>
          <w:rFonts w:ascii="Calibri" w:hAnsi="Calibri"/>
          <w:sz w:val="22"/>
          <w:szCs w:val="22"/>
        </w:rPr>
      </w:pPr>
      <w:r w:rsidRPr="000720BE">
        <w:rPr>
          <w:rFonts w:ascii="Calibri" w:hAnsi="Calibri"/>
          <w:sz w:val="22"/>
          <w:szCs w:val="22"/>
        </w:rPr>
        <w:t xml:space="preserve">The Data Protection Officer for </w:t>
      </w:r>
      <w:r w:rsidR="00B27232">
        <w:rPr>
          <w:rFonts w:ascii="Calibri" w:hAnsi="Calibri"/>
          <w:sz w:val="22"/>
          <w:szCs w:val="22"/>
        </w:rPr>
        <w:t xml:space="preserve">Limerick </w:t>
      </w:r>
      <w:r w:rsidRPr="000720BE">
        <w:rPr>
          <w:rFonts w:ascii="Calibri" w:hAnsi="Calibri"/>
          <w:sz w:val="22"/>
          <w:szCs w:val="22"/>
        </w:rPr>
        <w:t xml:space="preserve">&amp; District Credit Union Ltd can be contacted on 061-455831 or by email at </w:t>
      </w:r>
      <w:hyperlink r:id="rId9" w:history="1">
        <w:r w:rsidR="00B27232" w:rsidRPr="00786D09">
          <w:rPr>
            <w:rStyle w:val="Hyperlink"/>
            <w:szCs w:val="24"/>
            <w:lang w:eastAsia="en-IE"/>
          </w:rPr>
          <w:t>dpo@lcu.ie</w:t>
        </w:r>
      </w:hyperlink>
      <w:r w:rsidRPr="000720BE">
        <w:rPr>
          <w:rFonts w:ascii="Calibri" w:hAnsi="Calibri"/>
          <w:sz w:val="22"/>
          <w:szCs w:val="22"/>
        </w:rPr>
        <w:t xml:space="preserve"> or at the above address.</w:t>
      </w:r>
    </w:p>
    <w:p w14:paraId="4D838D04" w14:textId="77777777" w:rsidR="000720BE" w:rsidRDefault="000720BE" w:rsidP="000720BE">
      <w:pPr>
        <w:jc w:val="both"/>
        <w:rPr>
          <w:color w:val="002060"/>
        </w:rPr>
      </w:pPr>
    </w:p>
    <w:p w14:paraId="1B2F909F" w14:textId="175503FF" w:rsidR="00736743" w:rsidRPr="00736743" w:rsidRDefault="00B27232" w:rsidP="000720BE">
      <w:pPr>
        <w:jc w:val="both"/>
        <w:rPr>
          <w:rFonts w:ascii="Calibri" w:hAnsi="Calibri"/>
          <w:sz w:val="22"/>
          <w:szCs w:val="22"/>
        </w:rPr>
      </w:pPr>
      <w:r>
        <w:rPr>
          <w:rFonts w:ascii="Calibri" w:hAnsi="Calibri"/>
          <w:sz w:val="22"/>
          <w:szCs w:val="22"/>
        </w:rPr>
        <w:t>Limerick</w:t>
      </w:r>
      <w:r w:rsidR="000720BE" w:rsidRPr="000720BE">
        <w:rPr>
          <w:rFonts w:ascii="Calibri" w:hAnsi="Calibri"/>
          <w:sz w:val="22"/>
          <w:szCs w:val="22"/>
        </w:rPr>
        <w:t xml:space="preserve"> &amp; District</w:t>
      </w:r>
      <w:r w:rsidR="000720BE">
        <w:rPr>
          <w:color w:val="002060"/>
        </w:rPr>
        <w:t xml:space="preserve"> </w:t>
      </w:r>
      <w:r w:rsidR="00736743" w:rsidRPr="00736743">
        <w:rPr>
          <w:rFonts w:ascii="Calibri" w:hAnsi="Calibri"/>
          <w:sz w:val="22"/>
          <w:szCs w:val="22"/>
        </w:rPr>
        <w:t>Credit Union is committed to protecting the privacy and security of your personal data. This privacy notice describes how we collect and use personal data about you during and after your relationship with us.</w:t>
      </w:r>
    </w:p>
    <w:p w14:paraId="0ACBE0FB" w14:textId="77777777" w:rsidR="00736743" w:rsidRPr="00736743" w:rsidRDefault="00736743" w:rsidP="00736743">
      <w:pPr>
        <w:jc w:val="both"/>
        <w:rPr>
          <w:rFonts w:ascii="Calibri" w:hAnsi="Calibri"/>
          <w:sz w:val="22"/>
          <w:szCs w:val="22"/>
        </w:rPr>
      </w:pPr>
    </w:p>
    <w:p w14:paraId="4A82C005" w14:textId="77777777" w:rsidR="00736743" w:rsidRPr="00736743" w:rsidRDefault="00736743" w:rsidP="00736743">
      <w:pPr>
        <w:jc w:val="both"/>
        <w:rPr>
          <w:rFonts w:ascii="Calibri" w:hAnsi="Calibri"/>
          <w:b/>
          <w:bCs/>
          <w:sz w:val="22"/>
          <w:szCs w:val="22"/>
          <w:lang w:val="en-IE"/>
        </w:rPr>
      </w:pPr>
      <w:r w:rsidRPr="00736743">
        <w:rPr>
          <w:rFonts w:ascii="Calibri" w:hAnsi="Calibri"/>
          <w:b/>
          <w:bCs/>
          <w:sz w:val="22"/>
          <w:szCs w:val="22"/>
          <w:lang w:val="en-IE"/>
        </w:rPr>
        <w:t>What personal data do we use?</w:t>
      </w:r>
    </w:p>
    <w:p w14:paraId="150D5A8F" w14:textId="77777777" w:rsidR="00736743" w:rsidRPr="00736743" w:rsidRDefault="00736743" w:rsidP="00736743">
      <w:pPr>
        <w:jc w:val="both"/>
        <w:rPr>
          <w:rFonts w:ascii="Calibri" w:hAnsi="Calibri"/>
          <w:sz w:val="22"/>
          <w:szCs w:val="22"/>
          <w:lang w:val="en-IE"/>
        </w:rPr>
      </w:pPr>
    </w:p>
    <w:p w14:paraId="3C57D227" w14:textId="77777777" w:rsidR="00736743" w:rsidRPr="00736743" w:rsidRDefault="00736743" w:rsidP="00736743">
      <w:pPr>
        <w:autoSpaceDE w:val="0"/>
        <w:autoSpaceDN w:val="0"/>
        <w:adjustRightInd w:val="0"/>
        <w:jc w:val="both"/>
        <w:rPr>
          <w:rFonts w:ascii="Calibri" w:hAnsi="Calibri"/>
          <w:sz w:val="22"/>
          <w:szCs w:val="22"/>
          <w:lang w:val="en-IE"/>
        </w:rPr>
      </w:pPr>
      <w:r w:rsidRPr="00736743">
        <w:rPr>
          <w:rFonts w:ascii="Calibri" w:hAnsi="Calibri"/>
          <w:sz w:val="22"/>
          <w:szCs w:val="22"/>
        </w:rPr>
        <w:t>We may collect, store, and use the following categories of personal data about you</w:t>
      </w:r>
      <w:r w:rsidRPr="00736743">
        <w:rPr>
          <w:rFonts w:ascii="Calibri" w:hAnsi="Calibri"/>
          <w:sz w:val="22"/>
          <w:szCs w:val="22"/>
          <w:lang w:val="en-IE"/>
        </w:rPr>
        <w:t>:</w:t>
      </w:r>
    </w:p>
    <w:p w14:paraId="1025F079" w14:textId="77777777" w:rsidR="00736743" w:rsidRPr="00736743" w:rsidRDefault="00736743" w:rsidP="00736743">
      <w:pPr>
        <w:autoSpaceDE w:val="0"/>
        <w:autoSpaceDN w:val="0"/>
        <w:adjustRightInd w:val="0"/>
        <w:jc w:val="both"/>
        <w:rPr>
          <w:rFonts w:ascii="Calibri" w:hAnsi="Calibri"/>
          <w:sz w:val="22"/>
          <w:szCs w:val="22"/>
          <w:lang w:val="en-IE"/>
        </w:rPr>
      </w:pPr>
      <w:r w:rsidRPr="00736743">
        <w:rPr>
          <w:rFonts w:ascii="Calibri" w:hAnsi="Calibri"/>
          <w:sz w:val="22"/>
          <w:szCs w:val="22"/>
          <w:lang w:val="en-IE"/>
        </w:rPr>
        <w:tab/>
      </w:r>
    </w:p>
    <w:p w14:paraId="1A86FE51" w14:textId="1A289256" w:rsidR="00736743" w:rsidRPr="00AB3495" w:rsidRDefault="00736743" w:rsidP="00736743">
      <w:pPr>
        <w:pStyle w:val="ListParagraph"/>
        <w:numPr>
          <w:ilvl w:val="0"/>
          <w:numId w:val="4"/>
        </w:numPr>
        <w:autoSpaceDE w:val="0"/>
        <w:autoSpaceDN w:val="0"/>
        <w:adjustRightInd w:val="0"/>
        <w:spacing w:after="200" w:line="276" w:lineRule="auto"/>
        <w:jc w:val="both"/>
        <w:rPr>
          <w:rFonts w:ascii="Calibri" w:hAnsi="Calibri"/>
          <w:sz w:val="22"/>
          <w:szCs w:val="22"/>
        </w:rPr>
      </w:pPr>
      <w:r w:rsidRPr="00736743">
        <w:rPr>
          <w:rFonts w:ascii="Calibri" w:hAnsi="Calibri"/>
          <w:sz w:val="22"/>
          <w:szCs w:val="22"/>
        </w:rPr>
        <w:t>Your name, address</w:t>
      </w:r>
      <w:r w:rsidR="00B27232">
        <w:rPr>
          <w:rFonts w:ascii="Calibri" w:hAnsi="Calibri"/>
          <w:sz w:val="22"/>
          <w:szCs w:val="22"/>
        </w:rPr>
        <w:t>, date of birth</w:t>
      </w:r>
      <w:r w:rsidRPr="00736743">
        <w:rPr>
          <w:rFonts w:ascii="Calibri" w:hAnsi="Calibri"/>
          <w:sz w:val="22"/>
          <w:szCs w:val="22"/>
        </w:rPr>
        <w:t xml:space="preserve"> </w:t>
      </w:r>
      <w:r w:rsidR="00C715BE">
        <w:rPr>
          <w:rFonts w:ascii="Calibri" w:hAnsi="Calibri"/>
          <w:sz w:val="22"/>
          <w:szCs w:val="22"/>
        </w:rPr>
        <w:t xml:space="preserve">and contact </w:t>
      </w:r>
      <w:r w:rsidRPr="00736743">
        <w:rPr>
          <w:rFonts w:ascii="Calibri" w:hAnsi="Calibri"/>
          <w:sz w:val="22"/>
          <w:szCs w:val="22"/>
        </w:rPr>
        <w:t>details</w:t>
      </w:r>
      <w:r w:rsidR="000720BE">
        <w:rPr>
          <w:rFonts w:ascii="Calibri" w:hAnsi="Calibri"/>
          <w:sz w:val="22"/>
          <w:szCs w:val="22"/>
        </w:rPr>
        <w:t>,</w:t>
      </w:r>
      <w:r w:rsidR="00B27232">
        <w:rPr>
          <w:rFonts w:ascii="Calibri" w:hAnsi="Calibri"/>
          <w:sz w:val="22"/>
          <w:szCs w:val="22"/>
        </w:rPr>
        <w:t xml:space="preserve"> email, telephone number(s),</w:t>
      </w:r>
      <w:r w:rsidR="000720BE">
        <w:rPr>
          <w:rFonts w:ascii="Calibri" w:hAnsi="Calibri"/>
          <w:sz w:val="22"/>
          <w:szCs w:val="22"/>
        </w:rPr>
        <w:t xml:space="preserve"> </w:t>
      </w:r>
      <w:r w:rsidR="000720BE" w:rsidRPr="000720BE">
        <w:rPr>
          <w:rFonts w:ascii="Calibri" w:hAnsi="Calibri"/>
          <w:sz w:val="22"/>
          <w:szCs w:val="22"/>
        </w:rPr>
        <w:t>financial data, signatures,</w:t>
      </w:r>
      <w:r w:rsidR="000720BE">
        <w:rPr>
          <w:rFonts w:ascii="Calibri" w:hAnsi="Calibri"/>
          <w:sz w:val="22"/>
          <w:szCs w:val="22"/>
        </w:rPr>
        <w:t xml:space="preserve"> </w:t>
      </w:r>
      <w:r w:rsidR="000720BE" w:rsidRPr="000720BE">
        <w:rPr>
          <w:rFonts w:ascii="Calibri" w:hAnsi="Calibri"/>
          <w:sz w:val="22"/>
          <w:szCs w:val="22"/>
        </w:rPr>
        <w:t>salary,</w:t>
      </w:r>
      <w:r w:rsidR="00B27232">
        <w:rPr>
          <w:rFonts w:ascii="Calibri" w:hAnsi="Calibri"/>
          <w:sz w:val="22"/>
          <w:szCs w:val="22"/>
        </w:rPr>
        <w:t xml:space="preserve"> payslips,</w:t>
      </w:r>
      <w:r w:rsidR="000720BE" w:rsidRPr="000720BE">
        <w:rPr>
          <w:rFonts w:ascii="Calibri" w:hAnsi="Calibri"/>
          <w:sz w:val="22"/>
          <w:szCs w:val="22"/>
        </w:rPr>
        <w:t xml:space="preserve"> occupation,</w:t>
      </w:r>
      <w:r w:rsidR="00B27232">
        <w:rPr>
          <w:rFonts w:ascii="Calibri" w:hAnsi="Calibri"/>
          <w:sz w:val="22"/>
          <w:szCs w:val="22"/>
        </w:rPr>
        <w:t xml:space="preserve"> employment status,</w:t>
      </w:r>
      <w:r w:rsidR="000720BE" w:rsidRPr="000720BE">
        <w:rPr>
          <w:rFonts w:ascii="Calibri" w:hAnsi="Calibri"/>
          <w:sz w:val="22"/>
          <w:szCs w:val="22"/>
        </w:rPr>
        <w:t xml:space="preserve"> income details, </w:t>
      </w:r>
      <w:r w:rsidR="000720BE" w:rsidRPr="00AB3495">
        <w:rPr>
          <w:rFonts w:ascii="Calibri" w:hAnsi="Calibri"/>
          <w:sz w:val="22"/>
          <w:szCs w:val="22"/>
        </w:rPr>
        <w:t>outgoings details, accommodation status, mortgag</w:t>
      </w:r>
      <w:r w:rsidR="00B27232" w:rsidRPr="00AB3495">
        <w:rPr>
          <w:rFonts w:ascii="Calibri" w:hAnsi="Calibri"/>
          <w:sz w:val="22"/>
          <w:szCs w:val="22"/>
        </w:rPr>
        <w:t>e details/statements, bank account details/statements,</w:t>
      </w:r>
      <w:r w:rsidR="00BA076D" w:rsidRPr="00AB3495">
        <w:rPr>
          <w:rFonts w:ascii="Calibri" w:hAnsi="Calibri"/>
          <w:sz w:val="22"/>
          <w:szCs w:val="22"/>
        </w:rPr>
        <w:t xml:space="preserve"> BIC, IBAN,</w:t>
      </w:r>
      <w:r w:rsidR="00B27232" w:rsidRPr="00AB3495">
        <w:rPr>
          <w:rFonts w:ascii="Calibri" w:hAnsi="Calibri"/>
          <w:sz w:val="22"/>
          <w:szCs w:val="22"/>
        </w:rPr>
        <w:t xml:space="preserve"> personal bank statements, credit card statements,</w:t>
      </w:r>
      <w:r w:rsidR="000720BE" w:rsidRPr="00AB3495">
        <w:rPr>
          <w:rFonts w:ascii="Calibri" w:hAnsi="Calibri"/>
          <w:sz w:val="22"/>
          <w:szCs w:val="22"/>
        </w:rPr>
        <w:t xml:space="preserve"> interactions with credit union staff and officers on the premises, by phone, or email, CCTV footage, telephone voice recordings,</w:t>
      </w:r>
    </w:p>
    <w:p w14:paraId="47D73148" w14:textId="77777777" w:rsidR="00736743" w:rsidRPr="00736743" w:rsidRDefault="00736743" w:rsidP="00736743">
      <w:pPr>
        <w:widowControl w:val="0"/>
        <w:autoSpaceDE w:val="0"/>
        <w:autoSpaceDN w:val="0"/>
        <w:adjustRightInd w:val="0"/>
        <w:jc w:val="both"/>
        <w:rPr>
          <w:rFonts w:ascii="Calibri" w:hAnsi="Calibri"/>
          <w:b/>
          <w:bCs/>
          <w:sz w:val="22"/>
          <w:szCs w:val="22"/>
        </w:rPr>
      </w:pPr>
      <w:r w:rsidRPr="00736743">
        <w:rPr>
          <w:rFonts w:ascii="Calibri" w:hAnsi="Calibri"/>
          <w:b/>
          <w:bCs/>
          <w:sz w:val="22"/>
          <w:szCs w:val="22"/>
        </w:rPr>
        <w:t>Purpose for which we process your personal data</w:t>
      </w:r>
    </w:p>
    <w:p w14:paraId="258A786A" w14:textId="77777777" w:rsidR="00736743" w:rsidRPr="00736743" w:rsidRDefault="00736743" w:rsidP="00736743">
      <w:pPr>
        <w:widowControl w:val="0"/>
        <w:autoSpaceDE w:val="0"/>
        <w:autoSpaceDN w:val="0"/>
        <w:adjustRightInd w:val="0"/>
        <w:jc w:val="both"/>
        <w:rPr>
          <w:rFonts w:ascii="Calibri" w:hAnsi="Calibri"/>
          <w:b/>
          <w:bCs/>
          <w:sz w:val="22"/>
          <w:szCs w:val="22"/>
        </w:rPr>
      </w:pPr>
    </w:p>
    <w:p w14:paraId="4C3A4B81" w14:textId="77777777" w:rsidR="00736743" w:rsidRPr="00736743" w:rsidRDefault="00736743" w:rsidP="00736743">
      <w:pPr>
        <w:pStyle w:val="ListParagraph"/>
        <w:widowControl w:val="0"/>
        <w:numPr>
          <w:ilvl w:val="0"/>
          <w:numId w:val="3"/>
        </w:numPr>
        <w:autoSpaceDE w:val="0"/>
        <w:autoSpaceDN w:val="0"/>
        <w:adjustRightInd w:val="0"/>
        <w:jc w:val="both"/>
        <w:rPr>
          <w:rFonts w:ascii="Calibri" w:hAnsi="Calibri"/>
          <w:bCs/>
          <w:sz w:val="22"/>
          <w:szCs w:val="22"/>
        </w:rPr>
      </w:pPr>
      <w:r w:rsidRPr="00736743">
        <w:rPr>
          <w:rFonts w:ascii="Calibri" w:hAnsi="Calibri"/>
          <w:bCs/>
          <w:sz w:val="22"/>
          <w:szCs w:val="22"/>
        </w:rPr>
        <w:t>To ensure repayment of the loan and to facilitate the requirements of the contract between you and the credit union;</w:t>
      </w:r>
    </w:p>
    <w:p w14:paraId="736F7B43" w14:textId="36D92613" w:rsidR="00736743" w:rsidRPr="00736743" w:rsidRDefault="00736743" w:rsidP="00736743">
      <w:pPr>
        <w:pStyle w:val="ListParagraph"/>
        <w:widowControl w:val="0"/>
        <w:numPr>
          <w:ilvl w:val="0"/>
          <w:numId w:val="3"/>
        </w:numPr>
        <w:autoSpaceDE w:val="0"/>
        <w:autoSpaceDN w:val="0"/>
        <w:adjustRightInd w:val="0"/>
        <w:jc w:val="both"/>
        <w:rPr>
          <w:rFonts w:ascii="Calibri" w:hAnsi="Calibri"/>
          <w:bCs/>
          <w:sz w:val="22"/>
          <w:szCs w:val="22"/>
        </w:rPr>
      </w:pPr>
      <w:r w:rsidRPr="00736743">
        <w:rPr>
          <w:rFonts w:ascii="Calibri" w:hAnsi="Calibri"/>
          <w:bCs/>
          <w:sz w:val="22"/>
          <w:szCs w:val="22"/>
        </w:rPr>
        <w:t xml:space="preserve">To contact you in respect of your guarantee in the event of the </w:t>
      </w:r>
      <w:r w:rsidR="00261D51">
        <w:rPr>
          <w:rFonts w:ascii="Calibri" w:hAnsi="Calibri"/>
          <w:bCs/>
          <w:sz w:val="22"/>
          <w:szCs w:val="22"/>
        </w:rPr>
        <w:t xml:space="preserve">change of circumstance of the member/ member </w:t>
      </w:r>
      <w:r w:rsidRPr="00736743">
        <w:rPr>
          <w:rFonts w:ascii="Calibri" w:hAnsi="Calibri"/>
          <w:bCs/>
          <w:sz w:val="22"/>
          <w:szCs w:val="22"/>
        </w:rPr>
        <w:t>getting into arrears;</w:t>
      </w:r>
    </w:p>
    <w:p w14:paraId="16D8ACA8" w14:textId="77777777" w:rsidR="00736743" w:rsidRPr="000720BE" w:rsidRDefault="00736743" w:rsidP="00736743">
      <w:pPr>
        <w:pStyle w:val="ListParagraph"/>
        <w:widowControl w:val="0"/>
        <w:numPr>
          <w:ilvl w:val="0"/>
          <w:numId w:val="3"/>
        </w:numPr>
        <w:autoSpaceDE w:val="0"/>
        <w:autoSpaceDN w:val="0"/>
        <w:adjustRightInd w:val="0"/>
        <w:jc w:val="both"/>
        <w:rPr>
          <w:rFonts w:ascii="Calibri" w:hAnsi="Calibri"/>
          <w:bCs/>
          <w:sz w:val="22"/>
          <w:szCs w:val="22"/>
        </w:rPr>
      </w:pPr>
      <w:r w:rsidRPr="000720BE">
        <w:rPr>
          <w:rFonts w:ascii="Calibri" w:hAnsi="Calibri"/>
          <w:bCs/>
          <w:sz w:val="22"/>
          <w:szCs w:val="22"/>
        </w:rPr>
        <w:t>Collection of the debt; and</w:t>
      </w:r>
    </w:p>
    <w:p w14:paraId="1164717D" w14:textId="7A133ED8" w:rsidR="00736743" w:rsidRPr="000720BE" w:rsidRDefault="00736743" w:rsidP="00736743">
      <w:pPr>
        <w:pStyle w:val="ListParagraph"/>
        <w:widowControl w:val="0"/>
        <w:numPr>
          <w:ilvl w:val="0"/>
          <w:numId w:val="3"/>
        </w:numPr>
        <w:autoSpaceDE w:val="0"/>
        <w:autoSpaceDN w:val="0"/>
        <w:adjustRightInd w:val="0"/>
        <w:jc w:val="both"/>
        <w:rPr>
          <w:rFonts w:ascii="Calibri" w:hAnsi="Calibri"/>
          <w:bCs/>
          <w:sz w:val="22"/>
          <w:szCs w:val="22"/>
        </w:rPr>
      </w:pPr>
      <w:r w:rsidRPr="000720BE">
        <w:rPr>
          <w:rFonts w:ascii="Calibri" w:hAnsi="Calibri"/>
          <w:bCs/>
          <w:sz w:val="22"/>
          <w:szCs w:val="22"/>
        </w:rPr>
        <w:t>conduc</w:t>
      </w:r>
      <w:r w:rsidR="000720BE" w:rsidRPr="000720BE">
        <w:rPr>
          <w:rFonts w:ascii="Calibri" w:hAnsi="Calibri"/>
          <w:bCs/>
          <w:sz w:val="22"/>
          <w:szCs w:val="22"/>
        </w:rPr>
        <w:t>t due diligence/credit checking</w:t>
      </w:r>
    </w:p>
    <w:p w14:paraId="5D1F0A81" w14:textId="41CD52BF" w:rsidR="00261D51" w:rsidRPr="000720BE" w:rsidRDefault="00261D51" w:rsidP="001A3F9F">
      <w:pPr>
        <w:pStyle w:val="ListParagraph"/>
        <w:widowControl w:val="0"/>
        <w:numPr>
          <w:ilvl w:val="0"/>
          <w:numId w:val="3"/>
        </w:numPr>
        <w:autoSpaceDE w:val="0"/>
        <w:autoSpaceDN w:val="0"/>
        <w:adjustRightInd w:val="0"/>
        <w:jc w:val="both"/>
        <w:rPr>
          <w:rFonts w:ascii="Calibri" w:hAnsi="Calibri"/>
          <w:bCs/>
          <w:sz w:val="22"/>
          <w:szCs w:val="22"/>
        </w:rPr>
      </w:pPr>
      <w:r w:rsidRPr="000720BE">
        <w:rPr>
          <w:rFonts w:ascii="Calibri" w:hAnsi="Calibri"/>
          <w:bCs/>
          <w:sz w:val="22"/>
          <w:szCs w:val="22"/>
        </w:rPr>
        <w:t>From 2019 in order to meet reporting obligations</w:t>
      </w:r>
      <w:r w:rsidR="000720BE" w:rsidRPr="000720BE">
        <w:rPr>
          <w:rFonts w:ascii="Calibri" w:hAnsi="Calibri"/>
          <w:bCs/>
          <w:sz w:val="22"/>
          <w:szCs w:val="22"/>
        </w:rPr>
        <w:t xml:space="preserve"> to the Central Credit Register</w:t>
      </w:r>
    </w:p>
    <w:p w14:paraId="6EEB0894" w14:textId="77777777" w:rsidR="001A3F9F" w:rsidRDefault="001A3F9F" w:rsidP="001A3F9F">
      <w:pPr>
        <w:widowControl w:val="0"/>
        <w:autoSpaceDE w:val="0"/>
        <w:autoSpaceDN w:val="0"/>
        <w:adjustRightInd w:val="0"/>
        <w:jc w:val="both"/>
        <w:rPr>
          <w:rFonts w:ascii="Calibri" w:hAnsi="Calibri"/>
          <w:sz w:val="22"/>
          <w:szCs w:val="22"/>
        </w:rPr>
      </w:pPr>
    </w:p>
    <w:p w14:paraId="41EEFA54" w14:textId="77777777" w:rsidR="00736743" w:rsidRDefault="00736743" w:rsidP="001A3F9F">
      <w:pPr>
        <w:widowControl w:val="0"/>
        <w:autoSpaceDE w:val="0"/>
        <w:autoSpaceDN w:val="0"/>
        <w:adjustRightInd w:val="0"/>
        <w:jc w:val="both"/>
        <w:rPr>
          <w:rFonts w:ascii="Calibri" w:hAnsi="Calibri"/>
          <w:sz w:val="22"/>
          <w:szCs w:val="22"/>
        </w:rPr>
      </w:pPr>
      <w:r w:rsidRPr="00736743">
        <w:rPr>
          <w:rFonts w:ascii="Calibri" w:hAnsi="Calibri"/>
          <w:sz w:val="22"/>
          <w:szCs w:val="22"/>
        </w:rPr>
        <w:t>Some of the above grounds for processing will overlap and there may be several grounds which justify our use of your personal data.</w:t>
      </w:r>
    </w:p>
    <w:p w14:paraId="02C7BB56" w14:textId="77777777" w:rsidR="001A3F9F" w:rsidRPr="00736743" w:rsidRDefault="001A3F9F" w:rsidP="001A3F9F">
      <w:pPr>
        <w:widowControl w:val="0"/>
        <w:autoSpaceDE w:val="0"/>
        <w:autoSpaceDN w:val="0"/>
        <w:adjustRightInd w:val="0"/>
        <w:jc w:val="both"/>
        <w:rPr>
          <w:rFonts w:ascii="Calibri" w:hAnsi="Calibri"/>
          <w:sz w:val="22"/>
          <w:szCs w:val="22"/>
        </w:rPr>
      </w:pPr>
    </w:p>
    <w:p w14:paraId="080652EB" w14:textId="77777777" w:rsidR="00736743" w:rsidRPr="00736743" w:rsidRDefault="00736743" w:rsidP="00736743">
      <w:pPr>
        <w:autoSpaceDE w:val="0"/>
        <w:autoSpaceDN w:val="0"/>
        <w:adjustRightInd w:val="0"/>
        <w:jc w:val="both"/>
        <w:rPr>
          <w:rFonts w:ascii="Calibri" w:hAnsi="Calibri"/>
          <w:b/>
          <w:bCs/>
          <w:sz w:val="22"/>
          <w:szCs w:val="22"/>
          <w:lang w:val="en-IE"/>
        </w:rPr>
      </w:pPr>
      <w:r w:rsidRPr="00736743">
        <w:rPr>
          <w:rFonts w:ascii="Calibri" w:hAnsi="Calibri"/>
          <w:b/>
          <w:bCs/>
          <w:sz w:val="22"/>
          <w:szCs w:val="22"/>
          <w:lang w:val="en-IE"/>
        </w:rPr>
        <w:t xml:space="preserve">Data Retention Periods </w:t>
      </w:r>
    </w:p>
    <w:p w14:paraId="75A7B225" w14:textId="5CC6D050" w:rsidR="00736743" w:rsidRPr="00736743" w:rsidRDefault="00736743" w:rsidP="00736743">
      <w:pPr>
        <w:jc w:val="both"/>
        <w:rPr>
          <w:rFonts w:ascii="Calibri" w:hAnsi="Calibri"/>
          <w:b/>
          <w:sz w:val="22"/>
          <w:szCs w:val="22"/>
          <w:lang w:val="en-US"/>
        </w:rPr>
      </w:pPr>
      <w:r w:rsidRPr="00736743">
        <w:rPr>
          <w:rFonts w:ascii="Calibri" w:hAnsi="Calibri"/>
          <w:sz w:val="22"/>
          <w:szCs w:val="22"/>
          <w:lang w:val="en-IE"/>
        </w:rPr>
        <w:t>We will only retain your personal data for as long as necessary to fulfil the purpose(s) for which it was obtained, taking into account any legal/contractual obligation to keep it. We document the reasons for our retention periods and where possible the retention per</w:t>
      </w:r>
      <w:r w:rsidR="000720BE">
        <w:rPr>
          <w:rFonts w:ascii="Calibri" w:hAnsi="Calibri"/>
          <w:sz w:val="22"/>
          <w:szCs w:val="22"/>
          <w:lang w:val="en-IE"/>
        </w:rPr>
        <w:t>iods themselves in our Records Management</w:t>
      </w:r>
      <w:r w:rsidRPr="00736743">
        <w:rPr>
          <w:rFonts w:ascii="Calibri" w:hAnsi="Calibri"/>
          <w:sz w:val="22"/>
          <w:szCs w:val="22"/>
          <w:lang w:val="en-IE"/>
        </w:rPr>
        <w:t xml:space="preserve"> Policy. </w:t>
      </w:r>
      <w:r w:rsidRPr="00736743">
        <w:rPr>
          <w:rFonts w:ascii="Calibri" w:hAnsi="Calibri"/>
          <w:sz w:val="22"/>
          <w:szCs w:val="22"/>
          <w:lang w:val="en-US"/>
        </w:rPr>
        <w:t xml:space="preserve">Your details will be held for </w:t>
      </w:r>
      <w:r w:rsidRPr="000720BE">
        <w:rPr>
          <w:rFonts w:ascii="Calibri" w:hAnsi="Calibri"/>
          <w:sz w:val="22"/>
          <w:szCs w:val="22"/>
          <w:lang w:val="en-US"/>
        </w:rPr>
        <w:t>seven years</w:t>
      </w:r>
      <w:r w:rsidRPr="00736743">
        <w:rPr>
          <w:rFonts w:ascii="Calibri" w:hAnsi="Calibri"/>
          <w:sz w:val="22"/>
          <w:szCs w:val="22"/>
          <w:lang w:val="en-US"/>
        </w:rPr>
        <w:t xml:space="preserve"> following default of the borrower, date of demand, discharge, transfer or repayment of the loan.</w:t>
      </w:r>
      <w:r w:rsidRPr="00736743">
        <w:rPr>
          <w:rFonts w:ascii="Calibri" w:hAnsi="Calibri"/>
          <w:b/>
          <w:sz w:val="22"/>
          <w:szCs w:val="22"/>
          <w:lang w:val="en-US"/>
        </w:rPr>
        <w:t xml:space="preserve">  </w:t>
      </w:r>
    </w:p>
    <w:p w14:paraId="3D6A3F29" w14:textId="77777777" w:rsidR="00736743" w:rsidRPr="00736743" w:rsidRDefault="00736743" w:rsidP="00736743">
      <w:pPr>
        <w:jc w:val="both"/>
        <w:rPr>
          <w:rFonts w:ascii="Calibri" w:hAnsi="Calibri"/>
          <w:sz w:val="22"/>
          <w:szCs w:val="22"/>
          <w:lang w:val="en-IE"/>
        </w:rPr>
      </w:pPr>
    </w:p>
    <w:p w14:paraId="3005DC57" w14:textId="5E7CFAC9" w:rsidR="00736743" w:rsidRPr="00736743" w:rsidRDefault="00736743" w:rsidP="00736743">
      <w:pPr>
        <w:widowControl w:val="0"/>
        <w:autoSpaceDE w:val="0"/>
        <w:autoSpaceDN w:val="0"/>
        <w:adjustRightInd w:val="0"/>
        <w:jc w:val="both"/>
        <w:rPr>
          <w:rFonts w:ascii="Calibri" w:hAnsi="Calibri"/>
          <w:sz w:val="22"/>
          <w:szCs w:val="22"/>
          <w:lang w:val="en-IE"/>
        </w:rPr>
      </w:pPr>
      <w:r w:rsidRPr="00736743">
        <w:rPr>
          <w:rFonts w:ascii="Calibri" w:hAnsi="Calibri"/>
          <w:sz w:val="22"/>
          <w:szCs w:val="22"/>
          <w:lang w:val="en-IE"/>
        </w:rPr>
        <w:t>Once the retention period has expired, the respective data will be permanently deleted If you require further information please contact u</w:t>
      </w:r>
      <w:r w:rsidRPr="00304662">
        <w:rPr>
          <w:rFonts w:ascii="Calibri" w:hAnsi="Calibri"/>
          <w:sz w:val="22"/>
          <w:szCs w:val="22"/>
          <w:lang w:val="en-IE"/>
        </w:rPr>
        <w:t>s</w:t>
      </w:r>
      <w:r w:rsidR="00304662" w:rsidRPr="00304662">
        <w:rPr>
          <w:rFonts w:ascii="Calibri" w:hAnsi="Calibri"/>
          <w:sz w:val="22"/>
          <w:szCs w:val="22"/>
          <w:lang w:val="en-IE"/>
        </w:rPr>
        <w:t xml:space="preserve">. </w:t>
      </w:r>
    </w:p>
    <w:p w14:paraId="6BE2C447" w14:textId="77777777" w:rsidR="00736743" w:rsidRPr="00736743" w:rsidRDefault="00736743" w:rsidP="00736743">
      <w:pPr>
        <w:widowControl w:val="0"/>
        <w:autoSpaceDE w:val="0"/>
        <w:autoSpaceDN w:val="0"/>
        <w:adjustRightInd w:val="0"/>
        <w:jc w:val="both"/>
        <w:rPr>
          <w:rFonts w:ascii="Calibri" w:hAnsi="Calibri"/>
          <w:sz w:val="22"/>
          <w:szCs w:val="22"/>
          <w:lang w:val="en-IE"/>
        </w:rPr>
      </w:pPr>
    </w:p>
    <w:p w14:paraId="7590CD5A" w14:textId="77777777" w:rsidR="00736743" w:rsidRPr="00736743" w:rsidRDefault="00736743" w:rsidP="00736743">
      <w:pPr>
        <w:jc w:val="both"/>
        <w:rPr>
          <w:rFonts w:ascii="Calibri" w:hAnsi="Calibri"/>
          <w:b/>
          <w:sz w:val="22"/>
          <w:szCs w:val="22"/>
          <w:lang w:val="en-IE" w:eastAsia="en-US"/>
        </w:rPr>
      </w:pPr>
      <w:r w:rsidRPr="00736743">
        <w:rPr>
          <w:rFonts w:ascii="Calibri" w:hAnsi="Calibri"/>
          <w:b/>
          <w:sz w:val="22"/>
          <w:szCs w:val="22"/>
          <w:lang w:val="en-IE" w:eastAsia="en-US"/>
        </w:rPr>
        <w:t>Updates to this notice</w:t>
      </w:r>
    </w:p>
    <w:p w14:paraId="4F22F5BF" w14:textId="3D1283B3" w:rsidR="00736743" w:rsidRPr="00736743" w:rsidRDefault="00736743" w:rsidP="00BC2DD5">
      <w:pPr>
        <w:ind w:right="425"/>
        <w:jc w:val="both"/>
        <w:rPr>
          <w:rFonts w:ascii="Calibri" w:hAnsi="Calibri" w:cs="HelveticaNeueLT Std Lt"/>
          <w:sz w:val="22"/>
          <w:szCs w:val="22"/>
        </w:rPr>
      </w:pPr>
      <w:r w:rsidRPr="00736743">
        <w:rPr>
          <w:rFonts w:ascii="Calibri" w:hAnsi="Calibri" w:cs="HelveticaNeueLT Std Lt"/>
          <w:sz w:val="22"/>
          <w:szCs w:val="22"/>
        </w:rPr>
        <w:t>We will make changes to this notice from time to time, particularly when we change how we use your information, and change our technology and products</w:t>
      </w:r>
      <w:r w:rsidRPr="00304662">
        <w:rPr>
          <w:rFonts w:ascii="Calibri" w:hAnsi="Calibri" w:cs="HelveticaNeueLT Std Lt"/>
          <w:sz w:val="22"/>
          <w:szCs w:val="22"/>
        </w:rPr>
        <w:t>. You can always find an up-to-date version of this notice on our website at</w:t>
      </w:r>
      <w:r w:rsidR="00304662" w:rsidRPr="00304662">
        <w:rPr>
          <w:rFonts w:ascii="Calibri" w:hAnsi="Calibri" w:cs="HelveticaNeueLT Std Lt"/>
          <w:sz w:val="22"/>
          <w:szCs w:val="22"/>
        </w:rPr>
        <w:t xml:space="preserve"> </w:t>
      </w:r>
      <w:hyperlink r:id="rId10" w:history="1">
        <w:r w:rsidR="00B27232" w:rsidRPr="00786D09">
          <w:rPr>
            <w:rStyle w:val="Hyperlink"/>
            <w:szCs w:val="24"/>
            <w:lang w:eastAsia="en-IE"/>
          </w:rPr>
          <w:t>www.mylimerickcu.ie</w:t>
        </w:r>
      </w:hyperlink>
      <w:r w:rsidR="00304662">
        <w:rPr>
          <w:rFonts w:ascii="Calibri" w:hAnsi="Calibri" w:cs="HelveticaNeueLT Std Lt"/>
          <w:sz w:val="22"/>
          <w:szCs w:val="22"/>
        </w:rPr>
        <w:t xml:space="preserve"> o</w:t>
      </w:r>
      <w:r w:rsidRPr="00304662">
        <w:rPr>
          <w:rFonts w:ascii="Calibri" w:hAnsi="Calibri" w:cs="HelveticaNeueLT Std Lt"/>
          <w:sz w:val="22"/>
          <w:szCs w:val="22"/>
        </w:rPr>
        <w:t>r you can ask us for a copy.</w:t>
      </w:r>
    </w:p>
    <w:p w14:paraId="0B3A8A90" w14:textId="77777777" w:rsidR="00736743" w:rsidRPr="00736743" w:rsidRDefault="00736743" w:rsidP="00736743">
      <w:pPr>
        <w:widowControl w:val="0"/>
        <w:autoSpaceDE w:val="0"/>
        <w:autoSpaceDN w:val="0"/>
        <w:adjustRightInd w:val="0"/>
        <w:jc w:val="both"/>
        <w:rPr>
          <w:rFonts w:ascii="Calibri" w:hAnsi="Calibri"/>
          <w:sz w:val="22"/>
          <w:szCs w:val="22"/>
          <w:lang w:val="en-IE"/>
        </w:rPr>
      </w:pPr>
    </w:p>
    <w:p w14:paraId="5FE2788C" w14:textId="77777777" w:rsidR="00736743" w:rsidRPr="00736743" w:rsidRDefault="00736743" w:rsidP="00736743">
      <w:pPr>
        <w:pStyle w:val="BodyText"/>
        <w:spacing w:after="0"/>
        <w:jc w:val="both"/>
        <w:rPr>
          <w:rFonts w:ascii="Calibri" w:hAnsi="Calibri"/>
          <w:b/>
          <w:sz w:val="22"/>
          <w:szCs w:val="22"/>
        </w:rPr>
      </w:pPr>
      <w:r w:rsidRPr="00736743">
        <w:rPr>
          <w:rFonts w:ascii="Calibri" w:hAnsi="Calibri"/>
          <w:b/>
          <w:sz w:val="22"/>
          <w:szCs w:val="22"/>
        </w:rPr>
        <w:t>How we may share the information</w:t>
      </w:r>
    </w:p>
    <w:p w14:paraId="217AA889" w14:textId="301F5EFC" w:rsidR="006360A7" w:rsidRDefault="00736743" w:rsidP="00736743">
      <w:pPr>
        <w:pStyle w:val="BodyText"/>
        <w:spacing w:after="0"/>
        <w:jc w:val="both"/>
        <w:rPr>
          <w:rFonts w:ascii="Calibri" w:hAnsi="Calibri"/>
          <w:sz w:val="22"/>
          <w:szCs w:val="22"/>
        </w:rPr>
      </w:pPr>
      <w:r w:rsidRPr="00736743">
        <w:rPr>
          <w:rFonts w:ascii="Calibri" w:hAnsi="Calibri"/>
          <w:sz w:val="22"/>
          <w:szCs w:val="22"/>
        </w:rPr>
        <w:t>We may also need to share some of the above categories of personal data with other parties, such as the Irish League of Credit Unions (ILCU)</w:t>
      </w:r>
      <w:r w:rsidRPr="00736743">
        <w:rPr>
          <w:rStyle w:val="FootnoteReference"/>
          <w:rFonts w:ascii="Calibri" w:hAnsi="Calibri"/>
          <w:sz w:val="22"/>
          <w:szCs w:val="22"/>
        </w:rPr>
        <w:footnoteReference w:id="1"/>
      </w:r>
      <w:r w:rsidRPr="00736743">
        <w:rPr>
          <w:rFonts w:ascii="Calibri" w:hAnsi="Calibri"/>
          <w:sz w:val="22"/>
          <w:szCs w:val="22"/>
        </w:rPr>
        <w:t xml:space="preserve"> and our advisers such as solicitors, debt collectors or auditors. Usually, information will be anonymised but this may not always be possible. The recipient of the information will be bound by confidentiality obligations. We may also be required to share some personal </w:t>
      </w:r>
      <w:r w:rsidRPr="00304662">
        <w:rPr>
          <w:rFonts w:ascii="Calibri" w:hAnsi="Calibri"/>
          <w:sz w:val="22"/>
          <w:szCs w:val="22"/>
        </w:rPr>
        <w:t xml:space="preserve">data </w:t>
      </w:r>
      <w:r w:rsidRPr="00304662">
        <w:rPr>
          <w:rStyle w:val="OptionalText"/>
          <w:rFonts w:ascii="Calibri" w:hAnsi="Calibri"/>
          <w:sz w:val="22"/>
          <w:szCs w:val="22"/>
        </w:rPr>
        <w:t xml:space="preserve">with our </w:t>
      </w:r>
      <w:r w:rsidR="006849D8" w:rsidRPr="00304662">
        <w:rPr>
          <w:rStyle w:val="OptionalText"/>
          <w:rFonts w:ascii="Calibri" w:hAnsi="Calibri"/>
          <w:sz w:val="22"/>
          <w:szCs w:val="22"/>
        </w:rPr>
        <w:t>regulato</w:t>
      </w:r>
      <w:r w:rsidR="00304662" w:rsidRPr="00304662">
        <w:rPr>
          <w:rStyle w:val="OptionalText"/>
          <w:rFonts w:ascii="Calibri" w:hAnsi="Calibri"/>
          <w:sz w:val="22"/>
          <w:szCs w:val="22"/>
        </w:rPr>
        <w:t>r the Central Bank of Ireland</w:t>
      </w:r>
      <w:r w:rsidRPr="00304662">
        <w:rPr>
          <w:rStyle w:val="Strong"/>
          <w:rFonts w:ascii="Calibri" w:hAnsi="Calibri"/>
          <w:sz w:val="22"/>
          <w:szCs w:val="22"/>
        </w:rPr>
        <w:t xml:space="preserve"> </w:t>
      </w:r>
      <w:r w:rsidRPr="00304662">
        <w:rPr>
          <w:rFonts w:ascii="Calibri" w:hAnsi="Calibri"/>
          <w:sz w:val="22"/>
          <w:szCs w:val="22"/>
        </w:rPr>
        <w:t>as required to comply with the law.</w:t>
      </w:r>
      <w:r w:rsidR="00382D15" w:rsidRPr="00304662">
        <w:rPr>
          <w:rFonts w:ascii="Calibri" w:hAnsi="Calibri"/>
          <w:sz w:val="22"/>
          <w:szCs w:val="22"/>
        </w:rPr>
        <w:t xml:space="preserve"> The Privacy Notice</w:t>
      </w:r>
      <w:r w:rsidR="00382D15">
        <w:rPr>
          <w:rFonts w:ascii="Calibri" w:hAnsi="Calibri"/>
          <w:sz w:val="22"/>
          <w:szCs w:val="22"/>
        </w:rPr>
        <w:t xml:space="preserve"> of the ILCU is available at www.creditunion.ie.</w:t>
      </w:r>
    </w:p>
    <w:p w14:paraId="157CCB56" w14:textId="77777777" w:rsidR="006360A7" w:rsidRDefault="006360A7" w:rsidP="00304662">
      <w:pPr>
        <w:pStyle w:val="BodyText"/>
        <w:spacing w:after="0"/>
        <w:jc w:val="both"/>
        <w:rPr>
          <w:rFonts w:ascii="Calibri" w:hAnsi="Calibri"/>
          <w:sz w:val="22"/>
          <w:szCs w:val="22"/>
        </w:rPr>
      </w:pPr>
    </w:p>
    <w:p w14:paraId="32F9B371" w14:textId="77777777" w:rsidR="00B27232" w:rsidRPr="00B27232" w:rsidRDefault="00B27232" w:rsidP="00B27232">
      <w:pPr>
        <w:rPr>
          <w:rFonts w:ascii="Calibri" w:hAnsi="Calibri"/>
          <w:sz w:val="22"/>
          <w:szCs w:val="22"/>
        </w:rPr>
      </w:pPr>
      <w:r w:rsidRPr="00B27232">
        <w:rPr>
          <w:rFonts w:ascii="Calibri" w:hAnsi="Calibri"/>
          <w:sz w:val="22"/>
          <w:szCs w:val="22"/>
        </w:rPr>
        <w:t xml:space="preserve">Under the </w:t>
      </w:r>
      <w:hyperlink r:id="rId11" w:history="1">
        <w:r w:rsidRPr="00B27232">
          <w:rPr>
            <w:rFonts w:ascii="Calibri" w:hAnsi="Calibri"/>
            <w:sz w:val="22"/>
            <w:szCs w:val="22"/>
          </w:rPr>
          <w:t>Credit Reporting Act 2013</w:t>
        </w:r>
      </w:hyperlink>
      <w:r w:rsidRPr="00B27232">
        <w:rPr>
          <w:rFonts w:ascii="Calibri" w:hAnsi="Calibri"/>
          <w:sz w:val="22"/>
          <w:szCs w:val="22"/>
        </w:rPr>
        <w:t xml:space="preserve"> lenders are required to provide personal and credit information for credit applications and credit agreements of €500 and above to the Central Credit Register. This information will be held on the Central Credit Register and may be used by other lenders when making decisions on your credit applications and credit agreements. Guarantors who provide guarantees or indemnities in respect of other loans will also be included at a future date.</w:t>
      </w:r>
    </w:p>
    <w:p w14:paraId="3065D775" w14:textId="77777777" w:rsidR="00B27232" w:rsidRPr="00BA076D" w:rsidRDefault="00B27232" w:rsidP="00B27232">
      <w:pPr>
        <w:autoSpaceDE w:val="0"/>
        <w:autoSpaceDN w:val="0"/>
        <w:adjustRightInd w:val="0"/>
        <w:jc w:val="both"/>
        <w:rPr>
          <w:rFonts w:ascii="Calibri" w:hAnsi="Calibri"/>
          <w:sz w:val="22"/>
          <w:szCs w:val="22"/>
        </w:rPr>
      </w:pPr>
      <w:r w:rsidRPr="00B27232">
        <w:rPr>
          <w:rFonts w:ascii="Calibri" w:hAnsi="Calibri"/>
          <w:sz w:val="22"/>
          <w:szCs w:val="22"/>
        </w:rPr>
        <w:t xml:space="preserve">The Central Credit Register is owned and operated by the Central Bank of Ireland. For more information see </w:t>
      </w:r>
      <w:hyperlink r:id="rId12" w:history="1">
        <w:r w:rsidRPr="00BA076D">
          <w:rPr>
            <w:rFonts w:ascii="Calibri" w:hAnsi="Calibri"/>
            <w:sz w:val="22"/>
            <w:szCs w:val="22"/>
          </w:rPr>
          <w:t>www.centralcreditregister.ie</w:t>
        </w:r>
      </w:hyperlink>
    </w:p>
    <w:p w14:paraId="370DE361" w14:textId="4EA380A4" w:rsidR="0058702F" w:rsidRPr="00BA076D" w:rsidRDefault="0058702F" w:rsidP="0058702F">
      <w:pPr>
        <w:autoSpaceDE w:val="0"/>
        <w:autoSpaceDN w:val="0"/>
        <w:adjustRightInd w:val="0"/>
        <w:contextualSpacing/>
        <w:jc w:val="both"/>
        <w:rPr>
          <w:rFonts w:ascii="Calibri" w:hAnsi="Calibri"/>
          <w:sz w:val="22"/>
          <w:szCs w:val="22"/>
        </w:rPr>
      </w:pPr>
      <w:r w:rsidRPr="00BA076D">
        <w:rPr>
          <w:rFonts w:ascii="Calibri" w:hAnsi="Calibri"/>
          <w:sz w:val="22"/>
          <w:szCs w:val="22"/>
        </w:rPr>
        <w:t>Data we provide to the Central Credit Register (CCR) in respect of your loan will now be shared with the Central Statistics Office (CSO). (The Statistics Act 1993 provides that the CSO may obtain information from public bodies including the Central Bank</w:t>
      </w:r>
      <w:proofErr w:type="gramStart"/>
      <w:r w:rsidRPr="00BA076D">
        <w:rPr>
          <w:rFonts w:ascii="Calibri" w:hAnsi="Calibri"/>
          <w:sz w:val="22"/>
          <w:szCs w:val="22"/>
        </w:rPr>
        <w:t>).Personal</w:t>
      </w:r>
      <w:proofErr w:type="gramEnd"/>
      <w:r w:rsidRPr="00BA076D">
        <w:rPr>
          <w:rFonts w:ascii="Calibri" w:hAnsi="Calibri"/>
          <w:sz w:val="22"/>
          <w:szCs w:val="22"/>
        </w:rPr>
        <w:t xml:space="preserve"> data held on the Central Credit Register includes your name, date of birth, address, gender, telephone number and personal public service number (PPSN). Your PPSN, Eircode and contact telephone number is not transferred to the CSO. The Central Bank is the data controller for the Central Credit Register and the obligations of the GDPR and general and data protection law apply to them.</w:t>
      </w:r>
    </w:p>
    <w:p w14:paraId="341C8F43" w14:textId="2C20914D" w:rsidR="0058702F" w:rsidRPr="00BA076D" w:rsidRDefault="0058702F" w:rsidP="0058702F">
      <w:pPr>
        <w:autoSpaceDE w:val="0"/>
        <w:autoSpaceDN w:val="0"/>
        <w:adjustRightInd w:val="0"/>
        <w:contextualSpacing/>
        <w:jc w:val="both"/>
        <w:rPr>
          <w:rFonts w:ascii="Calibri" w:hAnsi="Calibri"/>
          <w:sz w:val="22"/>
          <w:szCs w:val="22"/>
        </w:rPr>
      </w:pPr>
      <w:r w:rsidRPr="00BA076D">
        <w:rPr>
          <w:rFonts w:ascii="Calibri" w:hAnsi="Calibri"/>
          <w:sz w:val="22"/>
          <w:szCs w:val="22"/>
        </w:rPr>
        <w:t>The Central Statistics Office, (CSO) is the data controller for the information when it is transferred to them and the</w:t>
      </w:r>
      <w:r w:rsidR="001835FA" w:rsidRPr="00BA076D">
        <w:rPr>
          <w:rFonts w:ascii="Calibri" w:hAnsi="Calibri"/>
          <w:sz w:val="22"/>
          <w:szCs w:val="22"/>
        </w:rPr>
        <w:t xml:space="preserve"> </w:t>
      </w:r>
      <w:r w:rsidRPr="00BA076D">
        <w:rPr>
          <w:rFonts w:ascii="Calibri" w:hAnsi="Calibri"/>
          <w:sz w:val="22"/>
          <w:szCs w:val="22"/>
        </w:rPr>
        <w:t>obligations of the GDPR and Data Protection law apply then to the CSO. Please refer to the</w:t>
      </w:r>
      <w:r w:rsidRPr="00BA076D">
        <w:rPr>
          <w:bCs/>
          <w:color w:val="002060"/>
          <w:sz w:val="22"/>
          <w:szCs w:val="22"/>
          <w:lang w:val="en-IE"/>
        </w:rPr>
        <w:t xml:space="preserve"> </w:t>
      </w:r>
      <w:hyperlink r:id="rId13" w:history="1">
        <w:r w:rsidRPr="00BA076D">
          <w:rPr>
            <w:rStyle w:val="Hyperlink"/>
            <w:bCs/>
            <w:sz w:val="22"/>
            <w:szCs w:val="22"/>
            <w:lang w:val="en-IE"/>
          </w:rPr>
          <w:t>www.centralcreditregister.ie</w:t>
        </w:r>
      </w:hyperlink>
      <w:r w:rsidRPr="00BA076D">
        <w:rPr>
          <w:bCs/>
          <w:color w:val="002060"/>
          <w:sz w:val="22"/>
          <w:szCs w:val="22"/>
          <w:lang w:val="en-IE"/>
        </w:rPr>
        <w:t xml:space="preserve"> </w:t>
      </w:r>
      <w:r w:rsidRPr="00BA076D">
        <w:rPr>
          <w:rFonts w:ascii="Calibri" w:hAnsi="Calibri"/>
          <w:sz w:val="22"/>
          <w:szCs w:val="22"/>
        </w:rPr>
        <w:t xml:space="preserve">for more information. More information in relation to the CSO is available at </w:t>
      </w:r>
      <w:r w:rsidRPr="00BA076D">
        <w:rPr>
          <w:rStyle w:val="Hyperlink"/>
          <w:bCs/>
          <w:lang w:val="en-IE"/>
        </w:rPr>
        <w:t>www.cso.ie</w:t>
      </w:r>
    </w:p>
    <w:p w14:paraId="2FB618DF" w14:textId="6447D66B" w:rsidR="006360A7" w:rsidRPr="00736743" w:rsidRDefault="00F70D62" w:rsidP="00304662">
      <w:pPr>
        <w:pStyle w:val="BodyText"/>
        <w:tabs>
          <w:tab w:val="left" w:pos="3981"/>
        </w:tabs>
        <w:spacing w:after="0"/>
        <w:jc w:val="both"/>
        <w:rPr>
          <w:rFonts w:ascii="Calibri" w:hAnsi="Calibri"/>
          <w:sz w:val="22"/>
          <w:szCs w:val="22"/>
        </w:rPr>
        <w:sectPr w:rsidR="006360A7" w:rsidRPr="00736743" w:rsidSect="00BC2DD5">
          <w:type w:val="continuous"/>
          <w:pgSz w:w="12240" w:h="15840"/>
          <w:pgMar w:top="1440" w:right="1080" w:bottom="1440" w:left="1080" w:header="720" w:footer="720" w:gutter="0"/>
          <w:cols w:space="720"/>
          <w:docGrid w:linePitch="326"/>
        </w:sectPr>
      </w:pPr>
      <w:r>
        <w:rPr>
          <w:rFonts w:ascii="Calibri" w:hAnsi="Calibri"/>
          <w:sz w:val="22"/>
          <w:szCs w:val="22"/>
        </w:rPr>
        <w:tab/>
      </w:r>
    </w:p>
    <w:p w14:paraId="02993AF1" w14:textId="77777777" w:rsidR="00736743" w:rsidRPr="00736743" w:rsidRDefault="00736743" w:rsidP="00304662">
      <w:pPr>
        <w:jc w:val="both"/>
        <w:rPr>
          <w:rFonts w:ascii="Calibri" w:hAnsi="Calibri"/>
          <w:sz w:val="22"/>
          <w:szCs w:val="22"/>
        </w:rPr>
      </w:pPr>
    </w:p>
    <w:p w14:paraId="4B76D47D" w14:textId="4F35E264" w:rsidR="00736743" w:rsidRPr="0058702F" w:rsidRDefault="00736743" w:rsidP="00736743">
      <w:pPr>
        <w:jc w:val="both"/>
        <w:rPr>
          <w:rFonts w:ascii="Calibri" w:hAnsi="Calibri"/>
          <w:b/>
          <w:bCs/>
          <w:sz w:val="22"/>
          <w:szCs w:val="22"/>
          <w:lang w:val="en-IE"/>
        </w:rPr>
      </w:pPr>
      <w:r w:rsidRPr="0058702F">
        <w:rPr>
          <w:rFonts w:ascii="Calibri" w:hAnsi="Calibri"/>
          <w:b/>
          <w:bCs/>
          <w:sz w:val="22"/>
          <w:szCs w:val="22"/>
          <w:lang w:val="en-IE"/>
        </w:rPr>
        <w:t>Our use</w:t>
      </w:r>
      <w:r w:rsidR="00FB7432" w:rsidRPr="0058702F">
        <w:rPr>
          <w:rFonts w:ascii="Calibri" w:hAnsi="Calibri"/>
          <w:b/>
          <w:bCs/>
          <w:sz w:val="22"/>
          <w:szCs w:val="22"/>
          <w:lang w:val="en-IE"/>
        </w:rPr>
        <w:t xml:space="preserve"> of</w:t>
      </w:r>
      <w:r w:rsidRPr="0058702F">
        <w:rPr>
          <w:rFonts w:ascii="Calibri" w:hAnsi="Calibri"/>
          <w:b/>
          <w:bCs/>
          <w:sz w:val="22"/>
          <w:szCs w:val="22"/>
          <w:lang w:val="en-IE"/>
        </w:rPr>
        <w:t xml:space="preserve"> your information</w:t>
      </w:r>
    </w:p>
    <w:p w14:paraId="28C2AE4F" w14:textId="613AEBD2" w:rsidR="00736743" w:rsidRPr="0058702F" w:rsidRDefault="00736743" w:rsidP="00736743">
      <w:pPr>
        <w:jc w:val="both"/>
        <w:rPr>
          <w:rFonts w:ascii="Calibri" w:hAnsi="Calibri"/>
          <w:sz w:val="22"/>
          <w:szCs w:val="22"/>
          <w:lang w:val="en-US"/>
        </w:rPr>
      </w:pPr>
      <w:r w:rsidRPr="0058702F">
        <w:rPr>
          <w:rFonts w:ascii="Calibri" w:hAnsi="Calibri"/>
          <w:sz w:val="22"/>
          <w:szCs w:val="22"/>
          <w:lang w:val="en-US"/>
        </w:rPr>
        <w:lastRenderedPageBreak/>
        <w:t>Our legal basis for processing personal data supplied by you for the purpose of this guarantee is in furtherance of this contract and legitimate interest if a credit sea</w:t>
      </w:r>
      <w:r w:rsidR="00304662" w:rsidRPr="0058702F">
        <w:rPr>
          <w:rFonts w:ascii="Calibri" w:hAnsi="Calibri"/>
          <w:sz w:val="22"/>
          <w:szCs w:val="22"/>
          <w:lang w:val="en-US"/>
        </w:rPr>
        <w:t>rch /due diligence is conducted</w:t>
      </w:r>
      <w:r w:rsidRPr="0058702F">
        <w:rPr>
          <w:rFonts w:ascii="Calibri" w:hAnsi="Calibri"/>
          <w:sz w:val="22"/>
          <w:szCs w:val="22"/>
          <w:lang w:val="en-US"/>
        </w:rPr>
        <w:t>.</w:t>
      </w:r>
    </w:p>
    <w:p w14:paraId="2C75BACC" w14:textId="3B8BDFFA" w:rsidR="00FB7432" w:rsidRPr="0058702F" w:rsidRDefault="00FB7432" w:rsidP="00736743">
      <w:pPr>
        <w:jc w:val="both"/>
        <w:rPr>
          <w:rFonts w:ascii="Calibri" w:hAnsi="Calibri"/>
          <w:sz w:val="22"/>
          <w:szCs w:val="22"/>
          <w:lang w:val="en-US"/>
        </w:rPr>
      </w:pPr>
    </w:p>
    <w:p w14:paraId="361F8A20" w14:textId="77777777" w:rsidR="00FB7432" w:rsidRPr="0058702F" w:rsidRDefault="00FB7432" w:rsidP="00FB7432">
      <w:pPr>
        <w:jc w:val="both"/>
        <w:rPr>
          <w:rFonts w:ascii="Calibri" w:hAnsi="Calibri"/>
          <w:b/>
          <w:bCs/>
          <w:sz w:val="22"/>
          <w:szCs w:val="22"/>
          <w:lang w:val="en-IE"/>
        </w:rPr>
      </w:pPr>
      <w:r w:rsidRPr="0058702F">
        <w:rPr>
          <w:rFonts w:ascii="Calibri" w:hAnsi="Calibri"/>
          <w:b/>
          <w:bCs/>
          <w:sz w:val="22"/>
          <w:szCs w:val="22"/>
          <w:lang w:val="en-IE"/>
        </w:rPr>
        <w:t>Information provided to us by you about others or others about you</w:t>
      </w:r>
    </w:p>
    <w:p w14:paraId="7302B3AE" w14:textId="77777777"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There may be instances where you provide us with someone else’s personal data or they provide us with</w:t>
      </w:r>
    </w:p>
    <w:p w14:paraId="49B4140B" w14:textId="77777777"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yours. Where this occurs, it is important that you seek their approval to disclose their personal data and</w:t>
      </w:r>
    </w:p>
    <w:p w14:paraId="1C71D153" w14:textId="77777777"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likewise, they seek yours. We may add it to any personal information we already hold and we will use it</w:t>
      </w:r>
    </w:p>
    <w:p w14:paraId="55782322" w14:textId="452FC9BE"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in the ways described in this privacy notice.</w:t>
      </w:r>
    </w:p>
    <w:p w14:paraId="555B54DD" w14:textId="77777777" w:rsidR="00FB7432" w:rsidRPr="0058702F" w:rsidRDefault="00FB7432" w:rsidP="00FB7432">
      <w:pPr>
        <w:jc w:val="both"/>
        <w:rPr>
          <w:rFonts w:ascii="Calibri" w:hAnsi="Calibri"/>
          <w:sz w:val="22"/>
          <w:szCs w:val="22"/>
          <w:lang w:val="en-US"/>
        </w:rPr>
      </w:pPr>
    </w:p>
    <w:p w14:paraId="7CE8C237" w14:textId="77777777" w:rsidR="00FB7432" w:rsidRPr="0058702F" w:rsidRDefault="00FB7432" w:rsidP="00FB7432">
      <w:pPr>
        <w:jc w:val="both"/>
        <w:rPr>
          <w:rFonts w:ascii="Calibri" w:hAnsi="Calibri"/>
          <w:b/>
          <w:bCs/>
          <w:sz w:val="22"/>
          <w:szCs w:val="22"/>
          <w:lang w:val="en-IE"/>
        </w:rPr>
      </w:pPr>
      <w:r w:rsidRPr="0058702F">
        <w:rPr>
          <w:rFonts w:ascii="Calibri" w:hAnsi="Calibri"/>
          <w:b/>
          <w:bCs/>
          <w:sz w:val="22"/>
          <w:szCs w:val="22"/>
          <w:lang w:val="en-IE"/>
        </w:rPr>
        <w:t>Planned data transmission to third countries</w:t>
      </w:r>
    </w:p>
    <w:p w14:paraId="086FA348" w14:textId="77777777"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This credit union does not currently and does not anticipate any transmission of personal data to third</w:t>
      </w:r>
    </w:p>
    <w:p w14:paraId="001C58AF" w14:textId="3DD7B8D4" w:rsidR="00FB7432" w:rsidRPr="0058702F" w:rsidRDefault="00FB7432" w:rsidP="00FB7432">
      <w:pPr>
        <w:jc w:val="both"/>
        <w:rPr>
          <w:rFonts w:ascii="Calibri" w:hAnsi="Calibri"/>
          <w:sz w:val="22"/>
          <w:szCs w:val="22"/>
          <w:lang w:val="en-US"/>
        </w:rPr>
      </w:pPr>
      <w:r w:rsidRPr="0058702F">
        <w:rPr>
          <w:rFonts w:ascii="Calibri" w:hAnsi="Calibri"/>
          <w:sz w:val="22"/>
          <w:szCs w:val="22"/>
          <w:lang w:val="en-US"/>
        </w:rPr>
        <w:t>countries. Should this change, we will inform you of the safeguards used to allow for such processing.</w:t>
      </w:r>
    </w:p>
    <w:p w14:paraId="4FA5D095" w14:textId="77777777" w:rsidR="00736743" w:rsidRPr="0058702F" w:rsidRDefault="00736743" w:rsidP="00736743">
      <w:pPr>
        <w:autoSpaceDE w:val="0"/>
        <w:autoSpaceDN w:val="0"/>
        <w:adjustRightInd w:val="0"/>
        <w:contextualSpacing/>
        <w:jc w:val="both"/>
        <w:rPr>
          <w:rFonts w:ascii="Calibri" w:hAnsi="Calibri"/>
          <w:b/>
          <w:bCs/>
          <w:sz w:val="22"/>
          <w:szCs w:val="22"/>
          <w:lang w:val="en-IE"/>
        </w:rPr>
      </w:pPr>
    </w:p>
    <w:p w14:paraId="555D2604" w14:textId="77777777" w:rsidR="00B27232" w:rsidRPr="0058702F" w:rsidRDefault="00B27232" w:rsidP="00B27232">
      <w:pPr>
        <w:jc w:val="both"/>
        <w:rPr>
          <w:rFonts w:ascii="Calibri" w:hAnsi="Calibri"/>
          <w:b/>
          <w:bCs/>
          <w:sz w:val="22"/>
          <w:szCs w:val="22"/>
          <w:lang w:val="en-IE"/>
        </w:rPr>
      </w:pPr>
      <w:r w:rsidRPr="0058702F">
        <w:rPr>
          <w:rFonts w:ascii="Calibri" w:hAnsi="Calibri"/>
          <w:b/>
          <w:bCs/>
          <w:sz w:val="22"/>
          <w:szCs w:val="22"/>
          <w:lang w:val="en-IE"/>
        </w:rPr>
        <w:t>Complaints</w:t>
      </w:r>
    </w:p>
    <w:p w14:paraId="7188384C" w14:textId="259E4931" w:rsidR="00B27232" w:rsidRPr="0058702F" w:rsidRDefault="00B27232" w:rsidP="00B27232">
      <w:pPr>
        <w:autoSpaceDE w:val="0"/>
        <w:autoSpaceDN w:val="0"/>
        <w:adjustRightInd w:val="0"/>
        <w:jc w:val="both"/>
        <w:rPr>
          <w:rFonts w:ascii="Calibri" w:hAnsi="Calibri"/>
          <w:sz w:val="22"/>
          <w:szCs w:val="22"/>
          <w:lang w:val="en-US"/>
        </w:rPr>
      </w:pPr>
      <w:r w:rsidRPr="0058702F">
        <w:rPr>
          <w:rFonts w:ascii="Calibri" w:hAnsi="Calibri"/>
          <w:sz w:val="22"/>
          <w:szCs w:val="22"/>
          <w:lang w:val="en-US"/>
        </w:rPr>
        <w:t xml:space="preserve">Limerick and District Credit Union </w:t>
      </w:r>
      <w:proofErr w:type="spellStart"/>
      <w:r w:rsidRPr="0058702F">
        <w:rPr>
          <w:rFonts w:ascii="Calibri" w:hAnsi="Calibri"/>
          <w:sz w:val="22"/>
          <w:szCs w:val="22"/>
          <w:lang w:val="en-US"/>
        </w:rPr>
        <w:t>endeavours</w:t>
      </w:r>
      <w:proofErr w:type="spellEnd"/>
      <w:r w:rsidRPr="0058702F">
        <w:rPr>
          <w:rFonts w:ascii="Calibri" w:hAnsi="Calibri"/>
          <w:sz w:val="22"/>
          <w:szCs w:val="22"/>
          <w:lang w:val="en-US"/>
        </w:rPr>
        <w:t xml:space="preserve"> to meet the highest standards when collecting, using, storing and destroying your personal information. We urge you to notify us if you think that our processing activities are unfair, misleading or inappropriate. We also welcome any suggestions for improving our procedures. This guarantor privacy notice aims to provide you with comprehensive detail of all aspects of our data processing; </w:t>
      </w:r>
      <w:proofErr w:type="gramStart"/>
      <w:r w:rsidRPr="0058702F">
        <w:rPr>
          <w:rFonts w:ascii="Calibri" w:hAnsi="Calibri"/>
          <w:sz w:val="22"/>
          <w:szCs w:val="22"/>
          <w:lang w:val="en-US"/>
        </w:rPr>
        <w:t>however</w:t>
      </w:r>
      <w:proofErr w:type="gramEnd"/>
      <w:r w:rsidRPr="0058702F">
        <w:rPr>
          <w:rFonts w:ascii="Calibri" w:hAnsi="Calibri"/>
          <w:sz w:val="22"/>
          <w:szCs w:val="22"/>
          <w:lang w:val="en-US"/>
        </w:rPr>
        <w:t xml:space="preserve"> we are happy to provide any additional information that may be necessary. All complaints, queries or suggestions should be addressed to the Data Protection Officer at the Contact details set out above.</w:t>
      </w:r>
    </w:p>
    <w:p w14:paraId="02ACF4C7" w14:textId="77777777" w:rsidR="00B27232" w:rsidRPr="0058702F" w:rsidRDefault="00B27232" w:rsidP="00B27232">
      <w:pPr>
        <w:autoSpaceDE w:val="0"/>
        <w:autoSpaceDN w:val="0"/>
        <w:adjustRightInd w:val="0"/>
        <w:jc w:val="both"/>
        <w:rPr>
          <w:rFonts w:ascii="Calibri" w:eastAsia="Calibri" w:hAnsi="Calibri" w:cs="Calibri"/>
          <w:color w:val="002060"/>
          <w:sz w:val="22"/>
          <w:szCs w:val="22"/>
          <w:lang w:val="en-IE" w:eastAsia="en-US"/>
        </w:rPr>
      </w:pPr>
    </w:p>
    <w:p w14:paraId="40372499" w14:textId="77777777" w:rsidR="00B27232" w:rsidRPr="00B27232" w:rsidRDefault="00B27232" w:rsidP="00B27232">
      <w:pPr>
        <w:jc w:val="both"/>
        <w:rPr>
          <w:rFonts w:ascii="Calibri" w:hAnsi="Calibri"/>
          <w:b/>
          <w:bCs/>
          <w:sz w:val="22"/>
          <w:szCs w:val="22"/>
          <w:lang w:val="en-IE"/>
        </w:rPr>
      </w:pPr>
      <w:r w:rsidRPr="0058702F">
        <w:rPr>
          <w:rFonts w:ascii="Calibri" w:hAnsi="Calibri"/>
          <w:b/>
          <w:bCs/>
          <w:sz w:val="22"/>
          <w:szCs w:val="22"/>
          <w:lang w:val="en-IE"/>
        </w:rPr>
        <w:t>Breach Notification</w:t>
      </w:r>
    </w:p>
    <w:p w14:paraId="1E83E52B" w14:textId="77777777" w:rsidR="00B27232" w:rsidRPr="00B27232" w:rsidRDefault="00B27232" w:rsidP="00B27232">
      <w:pPr>
        <w:autoSpaceDE w:val="0"/>
        <w:autoSpaceDN w:val="0"/>
        <w:adjustRightInd w:val="0"/>
        <w:jc w:val="both"/>
        <w:rPr>
          <w:rFonts w:ascii="Calibri" w:hAnsi="Calibri"/>
          <w:sz w:val="22"/>
          <w:szCs w:val="22"/>
          <w:lang w:val="en-US"/>
        </w:rPr>
      </w:pPr>
      <w:r w:rsidRPr="00B27232">
        <w:rPr>
          <w:rFonts w:ascii="Calibri" w:hAnsi="Calibri"/>
          <w:sz w:val="22"/>
          <w:szCs w:val="22"/>
          <w:lang w:val="en-US"/>
        </w:rPr>
        <w:t xml:space="preserve">In the unlikely event that the credit union suffers a data breach, we have an appropriate response plan in place. If your personal data has been breached and is likely to result in a high risk to your rights and freedoms, we will notify you without undue delay. We will also notify the Data Protection Commissioner within 72 hours of becoming aware of the breach. An incident report will be carried out on each breach that occurs to </w:t>
      </w:r>
      <w:proofErr w:type="spellStart"/>
      <w:r w:rsidRPr="00B27232">
        <w:rPr>
          <w:rFonts w:ascii="Calibri" w:hAnsi="Calibri"/>
          <w:sz w:val="22"/>
          <w:szCs w:val="22"/>
          <w:lang w:val="en-US"/>
        </w:rPr>
        <w:t>analyse</w:t>
      </w:r>
      <w:proofErr w:type="spellEnd"/>
      <w:r w:rsidRPr="00B27232">
        <w:rPr>
          <w:rFonts w:ascii="Calibri" w:hAnsi="Calibri"/>
          <w:sz w:val="22"/>
          <w:szCs w:val="22"/>
          <w:lang w:val="en-US"/>
        </w:rPr>
        <w:t xml:space="preserve"> the effects of the breach, why the breach occurred and how we can prevent it happening again. </w:t>
      </w:r>
    </w:p>
    <w:p w14:paraId="44FB5619" w14:textId="77777777" w:rsidR="00B27232" w:rsidRPr="00B27232" w:rsidRDefault="00B27232" w:rsidP="00B27232">
      <w:pPr>
        <w:autoSpaceDE w:val="0"/>
        <w:autoSpaceDN w:val="0"/>
        <w:adjustRightInd w:val="0"/>
        <w:jc w:val="both"/>
        <w:rPr>
          <w:rFonts w:ascii="Calibri" w:hAnsi="Calibri"/>
          <w:sz w:val="22"/>
          <w:szCs w:val="22"/>
          <w:lang w:val="en-US"/>
        </w:rPr>
      </w:pPr>
      <w:r w:rsidRPr="00B27232">
        <w:rPr>
          <w:rFonts w:ascii="Calibri" w:hAnsi="Calibri"/>
          <w:sz w:val="22"/>
          <w:szCs w:val="22"/>
          <w:lang w:val="en-US"/>
        </w:rPr>
        <w:t>If you have any concerns regarding data breaches in the credit union or would like to report a data breach to us, you can do so by contacting the Data Protection Officer (details above).</w:t>
      </w:r>
    </w:p>
    <w:p w14:paraId="7922CEC0" w14:textId="77777777" w:rsidR="00B27232" w:rsidRPr="008876E4" w:rsidRDefault="00B27232" w:rsidP="00B27232">
      <w:pPr>
        <w:autoSpaceDE w:val="0"/>
        <w:autoSpaceDN w:val="0"/>
        <w:adjustRightInd w:val="0"/>
        <w:jc w:val="both"/>
        <w:rPr>
          <w:rFonts w:ascii="Calibri" w:eastAsia="Calibri" w:hAnsi="Calibri" w:cs="Calibri"/>
          <w:color w:val="002060"/>
          <w:sz w:val="22"/>
          <w:szCs w:val="22"/>
          <w:lang w:val="en-IE" w:eastAsia="en-US"/>
        </w:rPr>
      </w:pPr>
    </w:p>
    <w:p w14:paraId="47629B81" w14:textId="77777777" w:rsidR="00B27232" w:rsidRPr="00B27232" w:rsidRDefault="00B27232" w:rsidP="00B27232">
      <w:pPr>
        <w:jc w:val="both"/>
        <w:rPr>
          <w:rFonts w:ascii="Calibri" w:hAnsi="Calibri"/>
          <w:b/>
          <w:bCs/>
          <w:sz w:val="22"/>
          <w:szCs w:val="22"/>
          <w:lang w:val="en-IE"/>
        </w:rPr>
      </w:pPr>
      <w:r w:rsidRPr="00B27232">
        <w:rPr>
          <w:rFonts w:ascii="Calibri" w:hAnsi="Calibri"/>
          <w:b/>
          <w:bCs/>
          <w:sz w:val="22"/>
          <w:szCs w:val="22"/>
          <w:lang w:val="en-IE"/>
        </w:rPr>
        <w:t>If you are in receipt of information that does not concern you, please do not destroy the information but return it to our office as soon as possible.</w:t>
      </w:r>
    </w:p>
    <w:p w14:paraId="2CF4722A" w14:textId="77777777" w:rsidR="00B27232" w:rsidRPr="00B27232" w:rsidRDefault="00B27232" w:rsidP="00B27232">
      <w:pPr>
        <w:jc w:val="both"/>
        <w:rPr>
          <w:rFonts w:ascii="Calibri" w:hAnsi="Calibri"/>
          <w:b/>
          <w:bCs/>
          <w:sz w:val="22"/>
          <w:szCs w:val="22"/>
          <w:lang w:val="en-IE"/>
        </w:rPr>
      </w:pPr>
    </w:p>
    <w:p w14:paraId="38CC87FB" w14:textId="77777777" w:rsidR="00B27232" w:rsidRPr="00B27232" w:rsidRDefault="00B27232" w:rsidP="00B27232">
      <w:pPr>
        <w:jc w:val="both"/>
        <w:rPr>
          <w:rFonts w:ascii="Calibri" w:hAnsi="Calibri"/>
          <w:b/>
          <w:bCs/>
          <w:sz w:val="22"/>
          <w:szCs w:val="22"/>
          <w:lang w:val="en-IE"/>
        </w:rPr>
      </w:pPr>
      <w:r w:rsidRPr="00B27232">
        <w:rPr>
          <w:rFonts w:ascii="Calibri" w:hAnsi="Calibri"/>
          <w:b/>
          <w:bCs/>
          <w:sz w:val="22"/>
          <w:szCs w:val="22"/>
          <w:lang w:val="en-IE"/>
        </w:rPr>
        <w:t>Contact us</w:t>
      </w:r>
    </w:p>
    <w:p w14:paraId="1989700B" w14:textId="74BC8EB6" w:rsidR="00B27232" w:rsidRPr="00B27232" w:rsidRDefault="00B27232" w:rsidP="00B27232">
      <w:pPr>
        <w:autoSpaceDE w:val="0"/>
        <w:autoSpaceDN w:val="0"/>
        <w:adjustRightInd w:val="0"/>
        <w:jc w:val="both"/>
        <w:rPr>
          <w:rFonts w:ascii="Calibri" w:hAnsi="Calibri"/>
          <w:sz w:val="22"/>
          <w:szCs w:val="22"/>
          <w:lang w:val="en-US"/>
        </w:rPr>
      </w:pPr>
      <w:r w:rsidRPr="00B27232">
        <w:rPr>
          <w:rFonts w:ascii="Calibri" w:hAnsi="Calibri"/>
          <w:sz w:val="22"/>
          <w:szCs w:val="22"/>
          <w:lang w:val="en-US"/>
        </w:rPr>
        <w:t>Questions, comments and requests regarding this Guarantor Privacy Notice are</w:t>
      </w:r>
      <w:r>
        <w:rPr>
          <w:rFonts w:ascii="Calibri" w:hAnsi="Calibri"/>
          <w:sz w:val="22"/>
          <w:szCs w:val="22"/>
          <w:lang w:val="en-US"/>
        </w:rPr>
        <w:t xml:space="preserve"> welcomed and should be addressed </w:t>
      </w:r>
      <w:r w:rsidRPr="00B27232">
        <w:rPr>
          <w:rFonts w:ascii="Calibri" w:hAnsi="Calibri"/>
          <w:sz w:val="22"/>
          <w:szCs w:val="22"/>
          <w:lang w:val="en-US"/>
        </w:rPr>
        <w:t>to the Data Protection Officer.</w:t>
      </w:r>
    </w:p>
    <w:p w14:paraId="489C10E4" w14:textId="77777777" w:rsidR="00B27232" w:rsidRPr="0043424B" w:rsidRDefault="00B27232" w:rsidP="00B27232">
      <w:pPr>
        <w:jc w:val="both"/>
        <w:rPr>
          <w:rFonts w:asciiTheme="minorHAnsi" w:eastAsiaTheme="minorHAnsi" w:hAnsiTheme="minorHAnsi" w:cstheme="minorBidi"/>
          <w:color w:val="002060"/>
          <w:sz w:val="22"/>
          <w:szCs w:val="22"/>
          <w:lang w:val="en-IE" w:eastAsia="en-US"/>
        </w:rPr>
      </w:pPr>
    </w:p>
    <w:p w14:paraId="1401E92F" w14:textId="77777777" w:rsidR="00B27232" w:rsidRPr="00736743" w:rsidRDefault="00B27232" w:rsidP="00736743">
      <w:pPr>
        <w:spacing w:before="240" w:after="120"/>
        <w:ind w:right="140"/>
        <w:jc w:val="both"/>
        <w:rPr>
          <w:rFonts w:ascii="Calibri" w:hAnsi="Calibri"/>
          <w:sz w:val="22"/>
          <w:szCs w:val="22"/>
          <w:highlight w:val="lightGray"/>
          <w:lang w:val="en-IE"/>
        </w:rPr>
        <w:sectPr w:rsidR="00B27232" w:rsidRPr="00736743" w:rsidSect="00BC2DD5">
          <w:type w:val="continuous"/>
          <w:pgSz w:w="12240" w:h="15840"/>
          <w:pgMar w:top="1440" w:right="1080" w:bottom="1440" w:left="1080" w:header="720" w:footer="720" w:gutter="0"/>
          <w:cols w:space="720"/>
          <w:docGrid w:linePitch="326"/>
        </w:sect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36743" w:rsidRPr="00601554" w14:paraId="6CA87ED9" w14:textId="77777777" w:rsidTr="00367A5E">
        <w:trPr>
          <w:trHeight w:val="11947"/>
        </w:trPr>
        <w:tc>
          <w:tcPr>
            <w:tcW w:w="10348" w:type="dxa"/>
            <w:shd w:val="clear" w:color="auto" w:fill="DEEAF6"/>
          </w:tcPr>
          <w:p w14:paraId="2BAEF8B7" w14:textId="77777777" w:rsidR="00736743" w:rsidRPr="00905C30" w:rsidRDefault="00736743" w:rsidP="00CB7AC3">
            <w:pPr>
              <w:widowControl w:val="0"/>
              <w:shd w:val="clear" w:color="auto" w:fill="DEEAF6"/>
              <w:autoSpaceDE w:val="0"/>
              <w:autoSpaceDN w:val="0"/>
              <w:adjustRightInd w:val="0"/>
              <w:rPr>
                <w:rFonts w:asciiTheme="minorHAnsi" w:hAnsiTheme="minorHAnsi"/>
                <w:b/>
                <w:bCs/>
                <w:color w:val="002060"/>
                <w:sz w:val="20"/>
                <w:lang w:eastAsia="en-US"/>
              </w:rPr>
            </w:pPr>
            <w:r w:rsidRPr="00792CAE">
              <w:rPr>
                <w:rFonts w:asciiTheme="minorHAnsi" w:hAnsiTheme="minorHAnsi"/>
                <w:b/>
                <w:bCs/>
                <w:color w:val="002060"/>
                <w:sz w:val="28"/>
                <w:szCs w:val="28"/>
                <w:u w:val="single"/>
                <w:lang w:eastAsia="en-US"/>
              </w:rPr>
              <w:lastRenderedPageBreak/>
              <w:t>Your Rights</w:t>
            </w:r>
            <w:r w:rsidRPr="00905C30">
              <w:rPr>
                <w:rFonts w:asciiTheme="minorHAnsi" w:hAnsiTheme="minorHAnsi"/>
                <w:b/>
                <w:bCs/>
                <w:color w:val="002060"/>
                <w:sz w:val="20"/>
                <w:lang w:eastAsia="en-US"/>
              </w:rPr>
              <w:t xml:space="preserve"> in connection with your personal data are to:</w:t>
            </w:r>
          </w:p>
          <w:tbl>
            <w:tblPr>
              <w:tblW w:w="0" w:type="auto"/>
              <w:jc w:val="center"/>
              <w:tblLook w:val="04A0" w:firstRow="1" w:lastRow="0" w:firstColumn="1" w:lastColumn="0" w:noHBand="0" w:noVBand="1"/>
            </w:tblPr>
            <w:tblGrid>
              <w:gridCol w:w="1386"/>
              <w:gridCol w:w="8746"/>
            </w:tblGrid>
            <w:tr w:rsidR="00736743" w:rsidRPr="00905C30" w14:paraId="0794C278" w14:textId="77777777" w:rsidTr="00CB7AC3">
              <w:trPr>
                <w:jc w:val="center"/>
              </w:trPr>
              <w:tc>
                <w:tcPr>
                  <w:tcW w:w="1299" w:type="dxa"/>
                  <w:shd w:val="clear" w:color="auto" w:fill="DEEAF6"/>
                </w:tcPr>
                <w:p w14:paraId="72885134"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noProof/>
                      <w:color w:val="002060"/>
                      <w:sz w:val="20"/>
                      <w:lang w:val="en-IE" w:eastAsia="en-IE"/>
                    </w:rPr>
                    <w:drawing>
                      <wp:inline distT="0" distB="0" distL="0" distR="0" wp14:anchorId="2A06C2C9" wp14:editId="606B704F">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72A03817"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b/>
                      <w:bCs/>
                      <w:color w:val="002060"/>
                      <w:sz w:val="20"/>
                      <w:lang w:eastAsia="en-US"/>
                    </w:rPr>
                    <w:t>To find out</w:t>
                  </w:r>
                  <w:r w:rsidRPr="00905C30">
                    <w:rPr>
                      <w:rFonts w:asciiTheme="minorHAnsi" w:hAnsiTheme="minorHAnsi"/>
                      <w:color w:val="002060"/>
                      <w:sz w:val="20"/>
                      <w:lang w:eastAsia="en-US"/>
                    </w:rPr>
                    <w:t xml:space="preserve"> whether we hold any of your personal data and</w:t>
                  </w:r>
                  <w:r w:rsidRPr="00905C30">
                    <w:rPr>
                      <w:rFonts w:asciiTheme="minorHAnsi" w:hAnsiTheme="minorHAnsi"/>
                      <w:b/>
                      <w:bCs/>
                      <w:color w:val="002060"/>
                      <w:sz w:val="20"/>
                      <w:lang w:eastAsia="en-US"/>
                    </w:rPr>
                    <w:t xml:space="preserve"> if we do to request access</w:t>
                  </w:r>
                  <w:r w:rsidRPr="00905C30">
                    <w:rPr>
                      <w:rFonts w:asciiTheme="minorHAnsi" w:hAnsiTheme="minorHAnsi"/>
                      <w:color w:val="002060"/>
                      <w:sz w:val="20"/>
                      <w:lang w:eastAsia="en-US"/>
                    </w:rPr>
                    <w:t xml:space="preserve"> to that data that to be furnished a copy of that data.  You are also entitled to request further information about the processing.  </w:t>
                  </w:r>
                </w:p>
              </w:tc>
            </w:tr>
            <w:tr w:rsidR="00736743" w:rsidRPr="00905C30" w14:paraId="67246A89" w14:textId="77777777" w:rsidTr="00CB7AC3">
              <w:trPr>
                <w:jc w:val="center"/>
              </w:trPr>
              <w:tc>
                <w:tcPr>
                  <w:tcW w:w="1299" w:type="dxa"/>
                  <w:shd w:val="clear" w:color="auto" w:fill="DEEAF6"/>
                </w:tcPr>
                <w:p w14:paraId="70F52FA9"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b/>
                      <w:bCs/>
                      <w:noProof/>
                      <w:color w:val="002060"/>
                      <w:sz w:val="20"/>
                      <w:lang w:val="en-IE" w:eastAsia="en-IE"/>
                    </w:rPr>
                    <w:drawing>
                      <wp:inline distT="0" distB="0" distL="0" distR="0" wp14:anchorId="14C077FE" wp14:editId="36C81754">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09325DD5"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b/>
                      <w:bCs/>
                      <w:color w:val="002060"/>
                      <w:sz w:val="20"/>
                      <w:lang w:eastAsia="en-US"/>
                    </w:rPr>
                    <w:t xml:space="preserve">Request correction </w:t>
                  </w:r>
                  <w:r w:rsidRPr="00905C30">
                    <w:rPr>
                      <w:rFonts w:asciiTheme="minorHAnsi" w:hAnsiTheme="minorHAnsi"/>
                      <w:color w:val="002060"/>
                      <w:sz w:val="20"/>
                      <w:lang w:eastAsia="en-US"/>
                    </w:rPr>
                    <w:t>of the personal data that we hold about you. This enables you to have any incomplete or inaccurate information we hold about you rectified.</w:t>
                  </w:r>
                </w:p>
                <w:p w14:paraId="6C467C88" w14:textId="77777777" w:rsidR="00736743" w:rsidRPr="00905C30" w:rsidRDefault="00736743" w:rsidP="00CB7AC3">
                  <w:pPr>
                    <w:widowControl w:val="0"/>
                    <w:autoSpaceDE w:val="0"/>
                    <w:autoSpaceDN w:val="0"/>
                    <w:adjustRightInd w:val="0"/>
                    <w:jc w:val="both"/>
                    <w:rPr>
                      <w:rFonts w:asciiTheme="minorHAnsi" w:hAnsiTheme="minorHAnsi"/>
                      <w:b/>
                      <w:bCs/>
                      <w:color w:val="002060"/>
                      <w:sz w:val="20"/>
                      <w:lang w:eastAsia="en-US"/>
                    </w:rPr>
                  </w:pPr>
                </w:p>
              </w:tc>
            </w:tr>
            <w:tr w:rsidR="00736743" w:rsidRPr="00905C30" w14:paraId="4C6D3B44" w14:textId="77777777" w:rsidTr="00CB7AC3">
              <w:trPr>
                <w:jc w:val="center"/>
              </w:trPr>
              <w:tc>
                <w:tcPr>
                  <w:tcW w:w="1299" w:type="dxa"/>
                  <w:shd w:val="clear" w:color="auto" w:fill="DEEAF6"/>
                </w:tcPr>
                <w:p w14:paraId="7B17F0CB"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noProof/>
                      <w:color w:val="002060"/>
                      <w:sz w:val="20"/>
                      <w:lang w:val="en-IE" w:eastAsia="en-IE"/>
                    </w:rPr>
                    <w:drawing>
                      <wp:inline distT="0" distB="0" distL="0" distR="0" wp14:anchorId="3533B301" wp14:editId="1B66FDC4">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607D9295"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b/>
                      <w:bCs/>
                      <w:color w:val="002060"/>
                      <w:sz w:val="20"/>
                      <w:lang w:eastAsia="en-US"/>
                    </w:rPr>
                    <w:t xml:space="preserve">Request erasure </w:t>
                  </w:r>
                  <w:r w:rsidRPr="00905C30">
                    <w:rPr>
                      <w:rFonts w:asciiTheme="minorHAnsi" w:hAnsiTheme="minorHAnsi"/>
                      <w:color w:val="002060"/>
                      <w:sz w:val="20"/>
                      <w:lang w:eastAsia="en-US"/>
                    </w:rPr>
                    <w:t>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tc>
            </w:tr>
            <w:tr w:rsidR="00736743" w:rsidRPr="00905C30" w14:paraId="7A8EDC5D" w14:textId="77777777" w:rsidTr="00CB7AC3">
              <w:trPr>
                <w:jc w:val="center"/>
              </w:trPr>
              <w:tc>
                <w:tcPr>
                  <w:tcW w:w="1299" w:type="dxa"/>
                  <w:shd w:val="clear" w:color="auto" w:fill="DEEAF6"/>
                </w:tcPr>
                <w:p w14:paraId="15877114" w14:textId="1B24B018" w:rsidR="00736743" w:rsidRPr="00905C30" w:rsidRDefault="006325BA" w:rsidP="00CB7AC3">
                  <w:pPr>
                    <w:widowControl w:val="0"/>
                    <w:autoSpaceDE w:val="0"/>
                    <w:autoSpaceDN w:val="0"/>
                    <w:adjustRightInd w:val="0"/>
                    <w:jc w:val="center"/>
                    <w:rPr>
                      <w:rFonts w:asciiTheme="minorHAnsi" w:hAnsiTheme="minorHAnsi"/>
                      <w:b/>
                      <w:bCs/>
                      <w:color w:val="002060"/>
                      <w:sz w:val="20"/>
                      <w:lang w:eastAsia="en-US"/>
                    </w:rPr>
                  </w:pPr>
                  <w:r w:rsidRPr="0086170F">
                    <w:rPr>
                      <w:b/>
                      <w:bCs/>
                      <w:noProof/>
                      <w:color w:val="002060"/>
                      <w:sz w:val="20"/>
                      <w:lang w:val="en-IE" w:eastAsia="en-IE"/>
                    </w:rPr>
                    <w:drawing>
                      <wp:inline distT="0" distB="0" distL="0" distR="0" wp14:anchorId="698437FF" wp14:editId="10652E95">
                        <wp:extent cx="740410" cy="598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0809C9C9"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b/>
                      <w:bCs/>
                      <w:color w:val="002060"/>
                      <w:sz w:val="20"/>
                      <w:lang w:eastAsia="en-US"/>
                    </w:rPr>
                    <w:t xml:space="preserve">Object to processing </w:t>
                  </w:r>
                  <w:r w:rsidRPr="00905C30">
                    <w:rPr>
                      <w:rFonts w:asciiTheme="minorHAnsi" w:hAnsiTheme="minorHAnsi"/>
                      <w:color w:val="002060"/>
                      <w:sz w:val="20"/>
                      <w:lang w:eastAsia="en-US"/>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tc>
            </w:tr>
            <w:tr w:rsidR="00736743" w:rsidRPr="00905C30" w14:paraId="3B62E622" w14:textId="77777777" w:rsidTr="00CB7AC3">
              <w:trPr>
                <w:jc w:val="center"/>
              </w:trPr>
              <w:tc>
                <w:tcPr>
                  <w:tcW w:w="1299" w:type="dxa"/>
                  <w:shd w:val="clear" w:color="auto" w:fill="DEEAF6"/>
                </w:tcPr>
                <w:p w14:paraId="55A8CC67"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b/>
                      <w:bCs/>
                      <w:noProof/>
                      <w:color w:val="002060"/>
                      <w:sz w:val="20"/>
                      <w:lang w:val="en-IE" w:eastAsia="en-IE"/>
                    </w:rPr>
                    <w:drawing>
                      <wp:inline distT="0" distB="0" distL="0" distR="0" wp14:anchorId="1D1D8612" wp14:editId="10AD1BA9">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4E96C984" w14:textId="77777777" w:rsidR="00367A5E" w:rsidRDefault="00367A5E" w:rsidP="00CB7AC3">
                  <w:pPr>
                    <w:widowControl w:val="0"/>
                    <w:shd w:val="clear" w:color="auto" w:fill="DEEAF6"/>
                    <w:autoSpaceDE w:val="0"/>
                    <w:autoSpaceDN w:val="0"/>
                    <w:adjustRightInd w:val="0"/>
                    <w:jc w:val="both"/>
                    <w:rPr>
                      <w:rFonts w:asciiTheme="minorHAnsi" w:hAnsiTheme="minorHAnsi"/>
                      <w:b/>
                      <w:bCs/>
                      <w:color w:val="002060"/>
                      <w:sz w:val="20"/>
                      <w:lang w:eastAsia="en-US"/>
                    </w:rPr>
                  </w:pPr>
                </w:p>
                <w:p w14:paraId="47B6658E"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b/>
                      <w:bCs/>
                      <w:color w:val="002060"/>
                      <w:sz w:val="20"/>
                      <w:lang w:eastAsia="en-US"/>
                    </w:rPr>
                    <w:t xml:space="preserve">Request the restriction of processing </w:t>
                  </w:r>
                  <w:r w:rsidRPr="00905C30">
                    <w:rPr>
                      <w:rFonts w:asciiTheme="minorHAnsi" w:hAnsiTheme="minorHAnsi"/>
                      <w:color w:val="002060"/>
                      <w:sz w:val="20"/>
                      <w:lang w:eastAsia="en-US"/>
                    </w:rPr>
                    <w:t>of your personal data. You can ask us to suspend processing personal data about you, in certain circumstances.</w:t>
                  </w:r>
                </w:p>
              </w:tc>
            </w:tr>
            <w:tr w:rsidR="00736743" w:rsidRPr="00905C30" w14:paraId="22BDE50F" w14:textId="77777777" w:rsidTr="00CB7AC3">
              <w:trPr>
                <w:jc w:val="center"/>
              </w:trPr>
              <w:tc>
                <w:tcPr>
                  <w:tcW w:w="1299" w:type="dxa"/>
                  <w:shd w:val="clear" w:color="auto" w:fill="DEEAF6"/>
                </w:tcPr>
                <w:p w14:paraId="5C236F41"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noProof/>
                      <w:color w:val="002060"/>
                      <w:sz w:val="20"/>
                      <w:lang w:val="en-IE" w:eastAsia="en-IE"/>
                    </w:rPr>
                    <w:drawing>
                      <wp:inline distT="0" distB="0" distL="0" distR="0" wp14:anchorId="5C0AE1EF" wp14:editId="288A68DD">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567006B3"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olor w:val="002060"/>
                      <w:sz w:val="20"/>
                      <w:lang w:eastAsia="en-US"/>
                    </w:rPr>
                  </w:pPr>
                  <w:r w:rsidRPr="00905C30">
                    <w:rPr>
                      <w:rFonts w:asciiTheme="minorHAnsi" w:hAnsiTheme="minorHAnsi"/>
                      <w:color w:val="002060"/>
                      <w:sz w:val="20"/>
                      <w:lang w:eastAsia="en-US"/>
                    </w:rPr>
                    <w:t xml:space="preserve">Where we are processing your data based solely on your consent </w:t>
                  </w:r>
                  <w:r w:rsidRPr="00905C30">
                    <w:rPr>
                      <w:rFonts w:asciiTheme="minorHAnsi" w:hAnsiTheme="minorHAnsi"/>
                      <w:b/>
                      <w:bCs/>
                      <w:color w:val="002060"/>
                      <w:sz w:val="20"/>
                      <w:lang w:eastAsia="en-US"/>
                    </w:rPr>
                    <w:t>you have a right to withdraw that consent at any time and free of charge</w:t>
                  </w:r>
                  <w:r w:rsidRPr="00905C30">
                    <w:rPr>
                      <w:rFonts w:asciiTheme="minorHAnsi" w:hAnsiTheme="minorHAnsi"/>
                      <w:color w:val="002060"/>
                      <w:sz w:val="20"/>
                      <w:lang w:eastAsia="en-US"/>
                    </w:rPr>
                    <w:t>.</w:t>
                  </w:r>
                  <w:r w:rsidRPr="00905C30">
                    <w:rPr>
                      <w:rFonts w:asciiTheme="minorHAnsi" w:hAnsiTheme="minorHAnsi"/>
                      <w:b/>
                      <w:bCs/>
                      <w:color w:val="002060"/>
                      <w:sz w:val="20"/>
                      <w:lang w:eastAsia="en-US"/>
                    </w:rPr>
                    <w:t xml:space="preserve"> </w:t>
                  </w:r>
                </w:p>
              </w:tc>
            </w:tr>
            <w:tr w:rsidR="00736743" w:rsidRPr="00905C30" w14:paraId="0095BA21" w14:textId="77777777" w:rsidTr="00CB7AC3">
              <w:trPr>
                <w:trHeight w:val="828"/>
                <w:jc w:val="center"/>
              </w:trPr>
              <w:tc>
                <w:tcPr>
                  <w:tcW w:w="1299" w:type="dxa"/>
                  <w:shd w:val="clear" w:color="auto" w:fill="DEEAF6"/>
                </w:tcPr>
                <w:p w14:paraId="6A0936BB" w14:textId="77777777" w:rsidR="00736743" w:rsidRPr="00905C30" w:rsidRDefault="00736743" w:rsidP="00CB7AC3">
                  <w:pPr>
                    <w:widowControl w:val="0"/>
                    <w:autoSpaceDE w:val="0"/>
                    <w:autoSpaceDN w:val="0"/>
                    <w:adjustRightInd w:val="0"/>
                    <w:jc w:val="center"/>
                    <w:rPr>
                      <w:rFonts w:asciiTheme="minorHAnsi" w:hAnsiTheme="minorHAnsi"/>
                      <w:b/>
                      <w:bCs/>
                      <w:color w:val="002060"/>
                      <w:sz w:val="20"/>
                      <w:lang w:eastAsia="en-US"/>
                    </w:rPr>
                  </w:pPr>
                  <w:r w:rsidRPr="00905C30">
                    <w:rPr>
                      <w:rFonts w:asciiTheme="minorHAnsi" w:hAnsiTheme="minorHAnsi"/>
                      <w:noProof/>
                      <w:color w:val="002060"/>
                      <w:sz w:val="20"/>
                      <w:lang w:val="en-IE" w:eastAsia="en-IE"/>
                    </w:rPr>
                    <w:drawing>
                      <wp:inline distT="0" distB="0" distL="0" distR="0" wp14:anchorId="60E5B45C" wp14:editId="67451199">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7E858C4E"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cs="Calibri"/>
                      <w:i/>
                      <w:iCs/>
                      <w:color w:val="002060"/>
                      <w:sz w:val="20"/>
                      <w:lang w:eastAsia="en-US"/>
                    </w:rPr>
                  </w:pPr>
                  <w:r w:rsidRPr="00905C30">
                    <w:rPr>
                      <w:rFonts w:asciiTheme="minorHAnsi" w:hAnsiTheme="minorHAnsi"/>
                      <w:bCs/>
                      <w:color w:val="002060"/>
                      <w:sz w:val="20"/>
                      <w:lang w:eastAsia="en-US"/>
                    </w:rPr>
                    <w:t>Request that we: a)</w:t>
                  </w:r>
                  <w:r w:rsidRPr="00905C30">
                    <w:rPr>
                      <w:rFonts w:asciiTheme="minorHAnsi" w:hAnsiTheme="minorHAnsi"/>
                      <w:b/>
                      <w:bCs/>
                      <w:color w:val="002060"/>
                      <w:sz w:val="20"/>
                      <w:lang w:eastAsia="en-US"/>
                    </w:rPr>
                    <w:t xml:space="preserve"> provide you with a copy of any relevant personal data in a reusable format</w:t>
                  </w:r>
                  <w:r w:rsidRPr="00905C30">
                    <w:rPr>
                      <w:rFonts w:asciiTheme="minorHAnsi" w:hAnsiTheme="minorHAnsi"/>
                      <w:bCs/>
                      <w:color w:val="002060"/>
                      <w:sz w:val="20"/>
                      <w:lang w:eastAsia="en-US"/>
                    </w:rPr>
                    <w:t xml:space="preserve">; or b) </w:t>
                  </w:r>
                  <w:r w:rsidRPr="00905C30">
                    <w:rPr>
                      <w:rFonts w:asciiTheme="minorHAnsi" w:hAnsiTheme="minorHAnsi"/>
                      <w:b/>
                      <w:bCs/>
                      <w:color w:val="002060"/>
                      <w:sz w:val="20"/>
                      <w:lang w:eastAsia="en-US"/>
                    </w:rPr>
                    <w:t>request that we transfer your relevant personal data to another controller</w:t>
                  </w:r>
                  <w:r w:rsidRPr="00905C30">
                    <w:rPr>
                      <w:rFonts w:asciiTheme="minorHAnsi" w:hAnsiTheme="minorHAnsi"/>
                      <w:bCs/>
                      <w:color w:val="002060"/>
                      <w:sz w:val="20"/>
                      <w:lang w:eastAsia="en-US"/>
                    </w:rPr>
                    <w:t xml:space="preserve"> where it’s technically feasible to do so.</w:t>
                  </w:r>
                  <w:r w:rsidRPr="00905C30">
                    <w:rPr>
                      <w:rFonts w:asciiTheme="minorHAnsi" w:hAnsiTheme="minorHAnsi"/>
                      <w:b/>
                      <w:bCs/>
                      <w:color w:val="002060"/>
                      <w:sz w:val="20"/>
                      <w:lang w:eastAsia="en-US"/>
                    </w:rPr>
                    <w:t xml:space="preserve"> </w:t>
                  </w:r>
                  <w:r w:rsidRPr="00905C30">
                    <w:rPr>
                      <w:rFonts w:asciiTheme="minorHAnsi" w:hAnsiTheme="minorHAnsi" w:cs="Calibri"/>
                      <w:b/>
                      <w:bCs/>
                      <w:color w:val="002060"/>
                      <w:sz w:val="20"/>
                      <w:lang w:eastAsia="en-US"/>
                    </w:rPr>
                    <w:t>‘</w:t>
                  </w:r>
                  <w:r w:rsidRPr="00905C30">
                    <w:rPr>
                      <w:rFonts w:asciiTheme="minorHAnsi" w:hAnsiTheme="minorHAnsi" w:cs="Calibri"/>
                      <w:color w:val="002060"/>
                      <w:sz w:val="20"/>
                      <w:lang w:eastAsia="en-US"/>
                    </w:rPr>
                    <w:t xml:space="preserve">Relevant personal data is personal data that: </w:t>
                  </w:r>
                  <w:r w:rsidRPr="00905C30">
                    <w:rPr>
                      <w:rFonts w:asciiTheme="minorHAnsi" w:hAnsiTheme="minorHAnsi" w:cs="Calibri"/>
                      <w:i/>
                      <w:iCs/>
                      <w:color w:val="002060"/>
                      <w:sz w:val="20"/>
                      <w:lang w:eastAsia="en-US"/>
                    </w:rPr>
                    <w:t xml:space="preserve"> You have provided to us or which is generated by your use of our service. Which is processed by automated means and where the basis that we process it is on your consent or on a contract that you have entered into with us.</w:t>
                  </w:r>
                </w:p>
                <w:p w14:paraId="64648D83" w14:textId="77777777" w:rsidR="00736743" w:rsidRPr="00905C30" w:rsidRDefault="00736743" w:rsidP="00CB7AC3">
                  <w:pPr>
                    <w:widowControl w:val="0"/>
                    <w:shd w:val="clear" w:color="auto" w:fill="DEEAF6"/>
                    <w:autoSpaceDE w:val="0"/>
                    <w:autoSpaceDN w:val="0"/>
                    <w:adjustRightInd w:val="0"/>
                    <w:jc w:val="both"/>
                    <w:rPr>
                      <w:rFonts w:asciiTheme="minorHAnsi" w:hAnsiTheme="minorHAnsi"/>
                      <w:bCs/>
                      <w:color w:val="002060"/>
                      <w:sz w:val="20"/>
                      <w:lang w:eastAsia="en-US"/>
                    </w:rPr>
                  </w:pPr>
                </w:p>
              </w:tc>
            </w:tr>
          </w:tbl>
          <w:p w14:paraId="0B1227CF" w14:textId="77777777" w:rsidR="008548D1" w:rsidRPr="008548D1" w:rsidRDefault="008548D1" w:rsidP="008548D1">
            <w:pPr>
              <w:pStyle w:val="ListParagraph"/>
              <w:widowControl w:val="0"/>
              <w:autoSpaceDE w:val="0"/>
              <w:autoSpaceDN w:val="0"/>
              <w:adjustRightInd w:val="0"/>
              <w:ind w:left="0"/>
              <w:jc w:val="both"/>
              <w:rPr>
                <w:rFonts w:ascii="Calibri" w:hAnsi="Calibri"/>
                <w:color w:val="002060"/>
                <w:sz w:val="20"/>
              </w:rPr>
            </w:pPr>
            <w:r w:rsidRPr="008548D1">
              <w:rPr>
                <w:rFonts w:ascii="Calibri" w:hAnsi="Calibri"/>
                <w:color w:val="002060"/>
                <w:sz w:val="20"/>
              </w:rPr>
              <w:t xml:space="preserve">You have </w:t>
            </w:r>
            <w:r w:rsidRPr="008548D1">
              <w:rPr>
                <w:rFonts w:ascii="Calibri" w:hAnsi="Calibri"/>
                <w:b/>
                <w:bCs/>
                <w:color w:val="002060"/>
                <w:sz w:val="20"/>
              </w:rPr>
              <w:t>a right to complain</w:t>
            </w:r>
            <w:r w:rsidRPr="008548D1">
              <w:rPr>
                <w:rFonts w:ascii="Calibri" w:hAnsi="Calibri"/>
                <w:color w:val="002060"/>
                <w:sz w:val="20"/>
              </w:rPr>
              <w:t xml:space="preserve"> to the </w:t>
            </w:r>
            <w:r w:rsidRPr="008548D1">
              <w:rPr>
                <w:rFonts w:ascii="Calibri" w:hAnsi="Calibri"/>
                <w:b/>
                <w:bCs/>
                <w:color w:val="002060"/>
                <w:sz w:val="20"/>
              </w:rPr>
              <w:t>Data Protection Commissioner (DPC)</w:t>
            </w:r>
            <w:r w:rsidRPr="008548D1">
              <w:rPr>
                <w:rFonts w:ascii="Calibri" w:hAnsi="Calibri"/>
                <w:color w:val="002060"/>
                <w:sz w:val="20"/>
              </w:rPr>
              <w:t xml:space="preserve"> in respect of any processing of your data by:</w:t>
            </w:r>
          </w:p>
          <w:p w14:paraId="528DDCEF" w14:textId="77777777" w:rsidR="008548D1" w:rsidRPr="008548D1" w:rsidRDefault="008548D1" w:rsidP="008548D1">
            <w:pPr>
              <w:pStyle w:val="ListParagraph"/>
              <w:widowControl w:val="0"/>
              <w:autoSpaceDE w:val="0"/>
              <w:autoSpaceDN w:val="0"/>
              <w:adjustRightInd w:val="0"/>
              <w:ind w:left="0"/>
              <w:jc w:val="both"/>
              <w:rPr>
                <w:rFonts w:ascii="Calibri" w:hAnsi="Calibri"/>
                <w:color w:val="002060"/>
                <w:sz w:val="2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683"/>
            </w:tblGrid>
            <w:tr w:rsidR="008548D1" w:rsidRPr="008548D1" w14:paraId="399188ED" w14:textId="77777777" w:rsidTr="00CB7AC3">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27618CAA" w14:textId="77777777" w:rsidR="008548D1" w:rsidRPr="008548D1" w:rsidRDefault="008548D1" w:rsidP="008548D1">
                  <w:pPr>
                    <w:widowControl w:val="0"/>
                    <w:autoSpaceDE w:val="0"/>
                    <w:autoSpaceDN w:val="0"/>
                    <w:adjustRightInd w:val="0"/>
                    <w:jc w:val="both"/>
                    <w:rPr>
                      <w:rFonts w:ascii="Calibri" w:hAnsi="Calibri"/>
                      <w:b/>
                      <w:color w:val="002060"/>
                      <w:sz w:val="20"/>
                    </w:rPr>
                  </w:pPr>
                  <w:r w:rsidRPr="008548D1">
                    <w:rPr>
                      <w:rFonts w:ascii="Calibri" w:hAnsi="Calibri"/>
                      <w:b/>
                      <w:color w:val="002060"/>
                      <w:sz w:val="20"/>
                    </w:rPr>
                    <w:t xml:space="preserve">Telephone +353 57 8684800 +353 (0)761 104 800 </w:t>
                  </w:r>
                </w:p>
                <w:p w14:paraId="645E0AA8" w14:textId="77777777" w:rsidR="008548D1" w:rsidRPr="008548D1" w:rsidRDefault="008548D1" w:rsidP="008548D1">
                  <w:pPr>
                    <w:widowControl w:val="0"/>
                    <w:autoSpaceDE w:val="0"/>
                    <w:autoSpaceDN w:val="0"/>
                    <w:adjustRightInd w:val="0"/>
                    <w:jc w:val="both"/>
                    <w:rPr>
                      <w:rFonts w:ascii="Calibri" w:hAnsi="Calibri"/>
                      <w:b/>
                      <w:color w:val="002060"/>
                      <w:sz w:val="20"/>
                    </w:rPr>
                  </w:pPr>
                  <w:r w:rsidRPr="008548D1">
                    <w:rPr>
                      <w:rFonts w:ascii="Calibri" w:hAnsi="Calibri"/>
                      <w:b/>
                      <w:color w:val="002060"/>
                      <w:sz w:val="20"/>
                    </w:rPr>
                    <w:t>Lo Call Number</w:t>
                  </w:r>
                  <w:r w:rsidRPr="008548D1">
                    <w:rPr>
                      <w:rFonts w:ascii="Calibri" w:hAnsi="Calibri"/>
                      <w:b/>
                      <w:color w:val="002060"/>
                      <w:sz w:val="20"/>
                    </w:rPr>
                    <w:tab/>
                    <w:t>1890 252 231</w:t>
                  </w:r>
                </w:p>
                <w:p w14:paraId="06CBB204" w14:textId="77777777" w:rsidR="008548D1" w:rsidRPr="008548D1" w:rsidRDefault="008548D1" w:rsidP="008548D1">
                  <w:pPr>
                    <w:widowControl w:val="0"/>
                    <w:autoSpaceDE w:val="0"/>
                    <w:autoSpaceDN w:val="0"/>
                    <w:adjustRightInd w:val="0"/>
                    <w:jc w:val="both"/>
                    <w:rPr>
                      <w:rFonts w:ascii="Calibri" w:hAnsi="Calibri"/>
                      <w:b/>
                      <w:color w:val="002060"/>
                      <w:sz w:val="20"/>
                    </w:rPr>
                  </w:pPr>
                  <w:r w:rsidRPr="008548D1">
                    <w:rPr>
                      <w:rFonts w:ascii="Calibri" w:hAnsi="Calibri"/>
                      <w:b/>
                      <w:color w:val="002060"/>
                      <w:sz w:val="20"/>
                    </w:rPr>
                    <w:t>E-mail</w:t>
                  </w:r>
                  <w:r w:rsidRPr="008548D1">
                    <w:rPr>
                      <w:rFonts w:ascii="Calibri" w:hAnsi="Calibri"/>
                      <w:b/>
                      <w:color w:val="002060"/>
                      <w:sz w:val="20"/>
                    </w:rPr>
                    <w:tab/>
                    <w:t>info@dataprotection.ie</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4F78F4E8" w14:textId="77777777" w:rsidR="008548D1" w:rsidRPr="008548D1" w:rsidRDefault="008548D1" w:rsidP="00297DAB">
                  <w:pPr>
                    <w:widowControl w:val="0"/>
                    <w:autoSpaceDE w:val="0"/>
                    <w:autoSpaceDN w:val="0"/>
                    <w:adjustRightInd w:val="0"/>
                    <w:jc w:val="both"/>
                    <w:rPr>
                      <w:rFonts w:ascii="Calibri" w:hAnsi="Calibri"/>
                      <w:b/>
                      <w:color w:val="002060"/>
                      <w:sz w:val="20"/>
                    </w:rPr>
                  </w:pPr>
                  <w:r w:rsidRPr="008548D1">
                    <w:rPr>
                      <w:rFonts w:ascii="Calibri" w:hAnsi="Calibri"/>
                      <w:b/>
                      <w:color w:val="002060"/>
                      <w:sz w:val="20"/>
                    </w:rPr>
                    <w:t xml:space="preserve">Postal Address: Data Protection Commissioner </w:t>
                  </w:r>
                </w:p>
                <w:p w14:paraId="6E583D9F" w14:textId="77777777" w:rsidR="008548D1" w:rsidRPr="008548D1" w:rsidRDefault="008548D1">
                  <w:pPr>
                    <w:widowControl w:val="0"/>
                    <w:autoSpaceDE w:val="0"/>
                    <w:autoSpaceDN w:val="0"/>
                    <w:adjustRightInd w:val="0"/>
                    <w:jc w:val="both"/>
                    <w:rPr>
                      <w:rFonts w:ascii="Calibri" w:hAnsi="Calibri"/>
                      <w:b/>
                      <w:color w:val="002060"/>
                      <w:sz w:val="20"/>
                    </w:rPr>
                  </w:pPr>
                  <w:r w:rsidRPr="008548D1">
                    <w:rPr>
                      <w:rFonts w:ascii="Calibri" w:hAnsi="Calibri"/>
                      <w:b/>
                      <w:color w:val="002060"/>
                      <w:sz w:val="20"/>
                    </w:rPr>
                    <w:t>Canal House Station Road</w:t>
                  </w:r>
                </w:p>
                <w:p w14:paraId="4A40F8B1" w14:textId="77777777" w:rsidR="008548D1" w:rsidRPr="008548D1" w:rsidRDefault="008548D1">
                  <w:pPr>
                    <w:widowControl w:val="0"/>
                    <w:autoSpaceDE w:val="0"/>
                    <w:autoSpaceDN w:val="0"/>
                    <w:adjustRightInd w:val="0"/>
                    <w:jc w:val="both"/>
                    <w:rPr>
                      <w:rFonts w:ascii="Calibri" w:hAnsi="Calibri"/>
                      <w:b/>
                      <w:color w:val="002060"/>
                      <w:sz w:val="20"/>
                    </w:rPr>
                  </w:pPr>
                  <w:proofErr w:type="spellStart"/>
                  <w:r w:rsidRPr="008548D1">
                    <w:rPr>
                      <w:rFonts w:ascii="Calibri" w:hAnsi="Calibri"/>
                      <w:b/>
                      <w:color w:val="002060"/>
                      <w:sz w:val="20"/>
                    </w:rPr>
                    <w:t>Portarlington</w:t>
                  </w:r>
                  <w:proofErr w:type="spellEnd"/>
                  <w:r w:rsidRPr="008548D1">
                    <w:rPr>
                      <w:rFonts w:ascii="Calibri" w:hAnsi="Calibri"/>
                      <w:b/>
                      <w:color w:val="002060"/>
                      <w:sz w:val="20"/>
                    </w:rPr>
                    <w:t xml:space="preserve">  R32 AP23 Co. Laois</w:t>
                  </w:r>
                </w:p>
              </w:tc>
            </w:tr>
          </w:tbl>
          <w:p w14:paraId="1F3EB1C9" w14:textId="77777777" w:rsidR="008548D1" w:rsidRPr="00523741" w:rsidRDefault="008548D1" w:rsidP="008548D1">
            <w:pPr>
              <w:widowControl w:val="0"/>
              <w:autoSpaceDE w:val="0"/>
              <w:autoSpaceDN w:val="0"/>
              <w:adjustRightInd w:val="0"/>
              <w:spacing w:before="200"/>
              <w:jc w:val="both"/>
              <w:rPr>
                <w:rFonts w:ascii="Calibri" w:hAnsi="Calibri"/>
                <w:b/>
                <w:bCs/>
                <w:color w:val="002060"/>
                <w:sz w:val="20"/>
                <w:u w:val="single"/>
              </w:rPr>
            </w:pPr>
            <w:r w:rsidRPr="00523741">
              <w:rPr>
                <w:rFonts w:ascii="Calibri" w:hAnsi="Calibri"/>
                <w:b/>
                <w:bCs/>
                <w:color w:val="002060"/>
                <w:sz w:val="20"/>
                <w:u w:val="single"/>
              </w:rPr>
              <w:t>Please note that the above rights are not always absolute and there may be some limitations.</w:t>
            </w:r>
          </w:p>
          <w:p w14:paraId="43371CA6" w14:textId="723A01F2" w:rsidR="008548D1" w:rsidRDefault="008548D1" w:rsidP="008548D1">
            <w:pPr>
              <w:widowControl w:val="0"/>
              <w:autoSpaceDE w:val="0"/>
              <w:autoSpaceDN w:val="0"/>
              <w:adjustRightInd w:val="0"/>
              <w:spacing w:before="200"/>
              <w:jc w:val="both"/>
              <w:rPr>
                <w:rFonts w:ascii="Calibri" w:hAnsi="Calibri"/>
                <w:color w:val="002060"/>
                <w:sz w:val="20"/>
              </w:rPr>
            </w:pPr>
            <w:r w:rsidRPr="00523741">
              <w:rPr>
                <w:rFonts w:ascii="Calibri" w:hAnsi="Calibri"/>
                <w:color w:val="002060"/>
                <w:sz w:val="20"/>
              </w:rPr>
              <w:t xml:space="preserve">If you </w:t>
            </w:r>
            <w:r w:rsidRPr="008548D1">
              <w:rPr>
                <w:rFonts w:ascii="Calibri" w:hAnsi="Calibri"/>
                <w:color w:val="002060"/>
                <w:sz w:val="20"/>
              </w:rPr>
              <w:t>want access and or copies of any of your personal data or if you want to review, verify, correct or request erasure of your personal data, object to the processing of your personal data, or request that we send you a copy/a third party a copy your relevant personal data in a</w:t>
            </w:r>
            <w:r w:rsidR="00304662">
              <w:rPr>
                <w:rFonts w:ascii="Calibri" w:hAnsi="Calibri"/>
                <w:color w:val="002060"/>
                <w:sz w:val="20"/>
              </w:rPr>
              <w:t xml:space="preserve"> reusable format please contact Data Protection Officer </w:t>
            </w:r>
            <w:r w:rsidRPr="008548D1">
              <w:rPr>
                <w:rFonts w:ascii="Calibri" w:hAnsi="Calibri"/>
                <w:color w:val="002060"/>
                <w:sz w:val="20"/>
              </w:rPr>
              <w:t>in writing using their contact details above.</w:t>
            </w:r>
          </w:p>
          <w:p w14:paraId="3452E1B9" w14:textId="77777777" w:rsidR="008548D1" w:rsidRPr="008548D1" w:rsidRDefault="008548D1" w:rsidP="008548D1">
            <w:pPr>
              <w:widowControl w:val="0"/>
              <w:autoSpaceDE w:val="0"/>
              <w:autoSpaceDN w:val="0"/>
              <w:adjustRightInd w:val="0"/>
              <w:jc w:val="both"/>
              <w:rPr>
                <w:rFonts w:ascii="Calibri" w:hAnsi="Calibri"/>
                <w:color w:val="002060"/>
                <w:sz w:val="20"/>
              </w:rPr>
            </w:pPr>
          </w:p>
          <w:p w14:paraId="6AAA52BE" w14:textId="4B12B769" w:rsidR="008548D1" w:rsidRDefault="008548D1" w:rsidP="008548D1">
            <w:pPr>
              <w:widowControl w:val="0"/>
              <w:autoSpaceDE w:val="0"/>
              <w:autoSpaceDN w:val="0"/>
              <w:adjustRightInd w:val="0"/>
              <w:jc w:val="both"/>
              <w:rPr>
                <w:rFonts w:ascii="Calibri" w:hAnsi="Calibri"/>
                <w:color w:val="002060"/>
                <w:sz w:val="20"/>
              </w:rPr>
            </w:pPr>
            <w:r w:rsidRPr="008548D1">
              <w:rPr>
                <w:rFonts w:ascii="Calibri" w:hAnsi="Calibri"/>
                <w:b/>
                <w:bCs/>
                <w:color w:val="002060"/>
                <w:sz w:val="20"/>
              </w:rPr>
              <w:t xml:space="preserve">There is no fee in using any of your above rights, </w:t>
            </w:r>
            <w:r w:rsidRPr="008548D1">
              <w:rPr>
                <w:rFonts w:ascii="Calibri" w:hAnsi="Calibri"/>
                <w:color w:val="002060"/>
                <w:sz w:val="20"/>
              </w:rPr>
              <w:t xml:space="preserve">unless your request for access is clearly unfounded or excessive. </w:t>
            </w:r>
            <w:r w:rsidR="00D05C8E">
              <w:rPr>
                <w:color w:val="002060"/>
                <w:sz w:val="20"/>
              </w:rPr>
              <w:t>W</w:t>
            </w:r>
            <w:r w:rsidR="00D05C8E" w:rsidRPr="003967F2">
              <w:rPr>
                <w:color w:val="002060"/>
                <w:sz w:val="20"/>
              </w:rPr>
              <w:t>e</w:t>
            </w:r>
            <w:r w:rsidR="00D05C8E">
              <w:rPr>
                <w:color w:val="002060"/>
                <w:sz w:val="20"/>
              </w:rPr>
              <w:t xml:space="preserve"> also</w:t>
            </w:r>
            <w:r w:rsidR="00D05C8E" w:rsidRPr="003967F2">
              <w:rPr>
                <w:color w:val="002060"/>
                <w:sz w:val="20"/>
              </w:rPr>
              <w:t xml:space="preserve"> </w:t>
            </w:r>
            <w:r w:rsidR="00D05C8E">
              <w:rPr>
                <w:color w:val="002060"/>
                <w:sz w:val="20"/>
              </w:rPr>
              <w:t xml:space="preserve">reserve the right to </w:t>
            </w:r>
            <w:r w:rsidR="00D05C8E" w:rsidRPr="003967F2">
              <w:rPr>
                <w:color w:val="002060"/>
                <w:sz w:val="20"/>
              </w:rPr>
              <w:t>refuse to comply with the request in such circumstances.</w:t>
            </w:r>
          </w:p>
          <w:p w14:paraId="23352961" w14:textId="77777777" w:rsidR="008548D1" w:rsidRPr="008548D1" w:rsidRDefault="008548D1" w:rsidP="008548D1">
            <w:pPr>
              <w:widowControl w:val="0"/>
              <w:autoSpaceDE w:val="0"/>
              <w:autoSpaceDN w:val="0"/>
              <w:adjustRightInd w:val="0"/>
              <w:jc w:val="both"/>
              <w:rPr>
                <w:rFonts w:ascii="Calibri" w:hAnsi="Calibri"/>
                <w:color w:val="002060"/>
                <w:sz w:val="20"/>
              </w:rPr>
            </w:pPr>
          </w:p>
          <w:p w14:paraId="4981265C" w14:textId="77777777" w:rsidR="008548D1" w:rsidRDefault="008548D1" w:rsidP="008548D1">
            <w:pPr>
              <w:widowControl w:val="0"/>
              <w:autoSpaceDE w:val="0"/>
              <w:autoSpaceDN w:val="0"/>
              <w:adjustRightInd w:val="0"/>
              <w:jc w:val="both"/>
              <w:rPr>
                <w:rFonts w:ascii="Calibri" w:hAnsi="Calibri"/>
                <w:color w:val="002060"/>
                <w:sz w:val="20"/>
              </w:rPr>
            </w:pPr>
            <w:r w:rsidRPr="008548D1">
              <w:rPr>
                <w:rFonts w:ascii="Calibri" w:hAnsi="Calibri"/>
                <w:b/>
                <w:bCs/>
                <w:color w:val="002060"/>
                <w:sz w:val="20"/>
              </w:rPr>
              <w:t xml:space="preserve">We may need to verify your identity if we have reasonable doubts as to who you are. </w:t>
            </w:r>
            <w:r w:rsidRPr="008548D1">
              <w:rPr>
                <w:rFonts w:ascii="Calibri" w:hAnsi="Calibri"/>
                <w:color w:val="002060"/>
                <w:sz w:val="20"/>
              </w:rPr>
              <w:t>This is another appropriate security measure to ensure that personal data is not disclosed to any person who has no right to receive it.</w:t>
            </w:r>
          </w:p>
          <w:p w14:paraId="7AA97321" w14:textId="77777777" w:rsidR="008548D1" w:rsidRPr="008548D1" w:rsidRDefault="008548D1" w:rsidP="008548D1">
            <w:pPr>
              <w:widowControl w:val="0"/>
              <w:autoSpaceDE w:val="0"/>
              <w:autoSpaceDN w:val="0"/>
              <w:adjustRightInd w:val="0"/>
              <w:jc w:val="both"/>
              <w:rPr>
                <w:rFonts w:ascii="Calibri" w:hAnsi="Calibri"/>
                <w:color w:val="002060"/>
                <w:sz w:val="20"/>
              </w:rPr>
            </w:pPr>
          </w:p>
          <w:p w14:paraId="51B2C5C7" w14:textId="77777777" w:rsidR="008548D1" w:rsidRPr="008548D1" w:rsidRDefault="008548D1" w:rsidP="008548D1">
            <w:pPr>
              <w:widowControl w:val="0"/>
              <w:autoSpaceDE w:val="0"/>
              <w:autoSpaceDN w:val="0"/>
              <w:adjustRightInd w:val="0"/>
              <w:jc w:val="both"/>
              <w:rPr>
                <w:rFonts w:ascii="Calibri" w:hAnsi="Calibri"/>
                <w:color w:val="002060"/>
                <w:sz w:val="20"/>
              </w:rPr>
            </w:pPr>
            <w:r w:rsidRPr="008548D1">
              <w:rPr>
                <w:rFonts w:ascii="Calibri" w:hAnsi="Calibri"/>
                <w:b/>
                <w:bCs/>
                <w:color w:val="002060"/>
                <w:sz w:val="20"/>
              </w:rPr>
              <w:t>Ensuring our information is up to date and accurate</w:t>
            </w:r>
          </w:p>
          <w:p w14:paraId="525A48D2" w14:textId="660DE273" w:rsidR="00736743" w:rsidRPr="00601554" w:rsidRDefault="008548D1" w:rsidP="00304662">
            <w:pPr>
              <w:autoSpaceDE w:val="0"/>
              <w:autoSpaceDN w:val="0"/>
              <w:adjustRightInd w:val="0"/>
              <w:spacing w:after="240"/>
              <w:jc w:val="both"/>
              <w:rPr>
                <w:rFonts w:asciiTheme="minorHAnsi" w:hAnsiTheme="minorHAnsi"/>
                <w:color w:val="002060"/>
                <w:lang w:val="en-IE" w:eastAsia="en-US"/>
              </w:rPr>
            </w:pPr>
            <w:r w:rsidRPr="008548D1">
              <w:rPr>
                <w:rFonts w:ascii="Calibri" w:hAnsi="Calibri"/>
                <w:color w:val="002060"/>
                <w:sz w:val="20"/>
                <w:lang w:val="en-IE"/>
              </w:rPr>
              <w:lastRenderedPageBreak/>
              <w:t>We want the service provided by us to meet your expectations at all times. Please help us by telling us straightaway if there are any changes to your personal data.</w:t>
            </w:r>
            <w:r w:rsidRPr="008548D1">
              <w:rPr>
                <w:rFonts w:ascii="Calibri" w:hAnsi="Calibri"/>
                <w:color w:val="002060"/>
                <w:sz w:val="20"/>
              </w:rPr>
              <w:t xml:space="preserve"> </w:t>
            </w:r>
            <w:r w:rsidRPr="008548D1">
              <w:rPr>
                <w:rFonts w:ascii="Calibri" w:hAnsi="Calibri"/>
                <w:color w:val="002060"/>
                <w:sz w:val="20"/>
                <w:lang w:val="en-IE"/>
              </w:rPr>
              <w:t>If you wish to avail of either of the</w:t>
            </w:r>
            <w:r w:rsidR="00304662">
              <w:rPr>
                <w:rFonts w:ascii="Calibri" w:hAnsi="Calibri"/>
                <w:color w:val="002060"/>
                <w:sz w:val="20"/>
                <w:lang w:val="en-IE"/>
              </w:rPr>
              <w:t>se rights, please contact us at the contact details set out above</w:t>
            </w:r>
          </w:p>
        </w:tc>
      </w:tr>
    </w:tbl>
    <w:p w14:paraId="6F39DCF8" w14:textId="77777777" w:rsidR="00736743" w:rsidRPr="004A275D" w:rsidRDefault="00736743" w:rsidP="00736743">
      <w:pPr>
        <w:pStyle w:val="MFNumLev1"/>
        <w:numPr>
          <w:ilvl w:val="0"/>
          <w:numId w:val="0"/>
        </w:numPr>
        <w:ind w:left="720" w:hanging="720"/>
        <w:rPr>
          <w:rFonts w:asciiTheme="minorHAnsi" w:hAnsiTheme="minorHAnsi"/>
          <w:sz w:val="22"/>
          <w:szCs w:val="22"/>
        </w:rPr>
      </w:pPr>
    </w:p>
    <w:sectPr w:rsidR="00736743" w:rsidRPr="004A275D" w:rsidSect="00BC2D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58D1" w14:textId="77777777" w:rsidR="00E64FE2" w:rsidRDefault="00E64FE2" w:rsidP="00AC67E0">
      <w:r>
        <w:separator/>
      </w:r>
    </w:p>
  </w:endnote>
  <w:endnote w:type="continuationSeparator" w:id="0">
    <w:p w14:paraId="52D1B731" w14:textId="77777777" w:rsidR="00E64FE2" w:rsidRDefault="00E64FE2" w:rsidP="00A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7689" w14:textId="77777777" w:rsidR="00E64FE2" w:rsidRDefault="00E64FE2" w:rsidP="00AC67E0">
      <w:r>
        <w:separator/>
      </w:r>
    </w:p>
  </w:footnote>
  <w:footnote w:type="continuationSeparator" w:id="0">
    <w:p w14:paraId="5E0A8014" w14:textId="77777777" w:rsidR="00E64FE2" w:rsidRDefault="00E64FE2" w:rsidP="00AC67E0">
      <w:r>
        <w:continuationSeparator/>
      </w:r>
    </w:p>
  </w:footnote>
  <w:footnote w:id="1">
    <w:p w14:paraId="20E94623" w14:textId="39C83423" w:rsidR="00736743" w:rsidRPr="00736743" w:rsidRDefault="00736743" w:rsidP="00736743">
      <w:pPr>
        <w:pStyle w:val="FootnoteText"/>
        <w:ind w:left="0" w:hanging="10"/>
        <w:rPr>
          <w:rFonts w:asciiTheme="minorHAnsi" w:hAnsiTheme="minorHAnsi"/>
          <w:sz w:val="18"/>
          <w:szCs w:val="18"/>
        </w:rPr>
      </w:pPr>
      <w:r w:rsidRPr="00736743">
        <w:rPr>
          <w:rStyle w:val="FootnoteReference"/>
          <w:rFonts w:asciiTheme="minorHAnsi" w:eastAsiaTheme="minorEastAsia" w:hAnsiTheme="minorHAnsi"/>
          <w:szCs w:val="18"/>
        </w:rPr>
        <w:footnoteRef/>
      </w:r>
      <w:r w:rsidRPr="00736743">
        <w:rPr>
          <w:rFonts w:asciiTheme="minorHAnsi" w:hAnsiTheme="minorHAnsi"/>
          <w:color w:val="002060"/>
          <w:sz w:val="16"/>
          <w:szCs w:val="18"/>
        </w:rPr>
        <w:t>The ILCU (a trade and representative body for credit unions in Ireland and Northern Ireland) provides professional and business support services such as regulatory, legal, compliance and monitoring</w:t>
      </w:r>
      <w:r w:rsidR="00D94D7C">
        <w:rPr>
          <w:rFonts w:asciiTheme="minorHAnsi" w:hAnsiTheme="minorHAnsi"/>
          <w:color w:val="002060"/>
          <w:sz w:val="16"/>
          <w:szCs w:val="18"/>
        </w:rPr>
        <w:t xml:space="preserve"> (audit)</w:t>
      </w:r>
      <w:r w:rsidRPr="00736743">
        <w:rPr>
          <w:rFonts w:asciiTheme="minorHAnsi" w:hAnsiTheme="minorHAnsi"/>
          <w:color w:val="002060"/>
          <w:sz w:val="16"/>
          <w:szCs w:val="18"/>
        </w:rPr>
        <w:t xml:space="preserve"> services to affiliated credit unions. We may</w:t>
      </w:r>
      <w:r w:rsidR="005B7522">
        <w:rPr>
          <w:rFonts w:asciiTheme="minorHAnsi" w:hAnsiTheme="minorHAnsi"/>
          <w:color w:val="002060"/>
          <w:sz w:val="16"/>
          <w:szCs w:val="18"/>
        </w:rPr>
        <w:t xml:space="preserve"> disclose information in the guarantee</w:t>
      </w:r>
      <w:r w:rsidRPr="00736743">
        <w:rPr>
          <w:rFonts w:asciiTheme="minorHAnsi" w:hAnsiTheme="minorHAnsi"/>
          <w:color w:val="002060"/>
          <w:sz w:val="16"/>
          <w:szCs w:val="18"/>
        </w:rPr>
        <w:t xml:space="preserve"> form to authorised officers or employees of the ILCU for the purpose of the ILCU providing services to 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1157"/>
    <w:multiLevelType w:val="multilevel"/>
    <w:tmpl w:val="D2744142"/>
    <w:lvl w:ilvl="0">
      <w:start w:val="1"/>
      <w:numFmt w:val="decimal"/>
      <w:pStyle w:val="MFNumLev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MFNumLev2"/>
      <w:lvlText w:val="%1.%2"/>
      <w:lvlJc w:val="left"/>
      <w:pPr>
        <w:tabs>
          <w:tab w:val="num" w:pos="720"/>
        </w:tabs>
        <w:ind w:left="720" w:hanging="720"/>
      </w:pPr>
      <w:rPr>
        <w:rFonts w:ascii="Times New Roman" w:hAnsi="Times New Roman" w:cs="Times New Roman" w:hint="default"/>
        <w:b w:val="0"/>
        <w:i w:val="0"/>
        <w:sz w:val="20"/>
        <w:szCs w:val="20"/>
      </w:rPr>
    </w:lvl>
    <w:lvl w:ilvl="2">
      <w:start w:val="1"/>
      <w:numFmt w:val="lowerLetter"/>
      <w:pStyle w:val="MFNumLev3"/>
      <w:lvlText w:val="(%3)"/>
      <w:lvlJc w:val="left"/>
      <w:pPr>
        <w:tabs>
          <w:tab w:val="num" w:pos="1440"/>
        </w:tabs>
        <w:ind w:left="1440" w:hanging="720"/>
      </w:pPr>
      <w:rPr>
        <w:rFonts w:ascii="Times New Roman" w:hAnsi="Times New Roman" w:cs="Times New Roman" w:hint="default"/>
        <w:b w:val="0"/>
        <w:i w:val="0"/>
        <w:sz w:val="20"/>
        <w:szCs w:val="20"/>
      </w:rPr>
    </w:lvl>
    <w:lvl w:ilvl="3">
      <w:start w:val="1"/>
      <w:numFmt w:val="lowerRoman"/>
      <w:pStyle w:val="MFNumLev4"/>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cs="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48547189"/>
    <w:multiLevelType w:val="hybridMultilevel"/>
    <w:tmpl w:val="5680C426"/>
    <w:lvl w:ilvl="0" w:tplc="1809000F">
      <w:start w:val="1"/>
      <w:numFmt w:val="decimal"/>
      <w:lvlText w:val="%1."/>
      <w:lvlJc w:val="left"/>
      <w:pPr>
        <w:tabs>
          <w:tab w:val="num" w:pos="720"/>
        </w:tabs>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6D257A49"/>
    <w:multiLevelType w:val="hybridMultilevel"/>
    <w:tmpl w:val="23BC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B2BE6"/>
    <w:multiLevelType w:val="hybridMultilevel"/>
    <w:tmpl w:val="33D287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901670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471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38609">
    <w:abstractNumId w:val="3"/>
  </w:num>
  <w:num w:numId="4" w16cid:durableId="116111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56"/>
    <w:rsid w:val="0004397F"/>
    <w:rsid w:val="00065687"/>
    <w:rsid w:val="000720BE"/>
    <w:rsid w:val="000B6B4A"/>
    <w:rsid w:val="00101D5D"/>
    <w:rsid w:val="00110E78"/>
    <w:rsid w:val="001835FA"/>
    <w:rsid w:val="001A3F9F"/>
    <w:rsid w:val="001D3C6A"/>
    <w:rsid w:val="00261D51"/>
    <w:rsid w:val="002758D2"/>
    <w:rsid w:val="00297DAB"/>
    <w:rsid w:val="00304662"/>
    <w:rsid w:val="0032580A"/>
    <w:rsid w:val="00347556"/>
    <w:rsid w:val="00362489"/>
    <w:rsid w:val="00367A5E"/>
    <w:rsid w:val="00371014"/>
    <w:rsid w:val="00382D15"/>
    <w:rsid w:val="004A275D"/>
    <w:rsid w:val="004B516F"/>
    <w:rsid w:val="004D56CC"/>
    <w:rsid w:val="00523741"/>
    <w:rsid w:val="00547813"/>
    <w:rsid w:val="0058702F"/>
    <w:rsid w:val="005B7522"/>
    <w:rsid w:val="00613D24"/>
    <w:rsid w:val="006325BA"/>
    <w:rsid w:val="006360A7"/>
    <w:rsid w:val="006849D8"/>
    <w:rsid w:val="006E433E"/>
    <w:rsid w:val="00736743"/>
    <w:rsid w:val="007600C5"/>
    <w:rsid w:val="007616A1"/>
    <w:rsid w:val="00792CAE"/>
    <w:rsid w:val="0083577A"/>
    <w:rsid w:val="008548D1"/>
    <w:rsid w:val="008A5A9E"/>
    <w:rsid w:val="008F5DEB"/>
    <w:rsid w:val="0090106A"/>
    <w:rsid w:val="009F2CAE"/>
    <w:rsid w:val="00A921AC"/>
    <w:rsid w:val="00AB3495"/>
    <w:rsid w:val="00AC67E0"/>
    <w:rsid w:val="00AD36D8"/>
    <w:rsid w:val="00B0057D"/>
    <w:rsid w:val="00B1012D"/>
    <w:rsid w:val="00B27232"/>
    <w:rsid w:val="00B33EAF"/>
    <w:rsid w:val="00B73EF7"/>
    <w:rsid w:val="00B77690"/>
    <w:rsid w:val="00BA076D"/>
    <w:rsid w:val="00BB37A0"/>
    <w:rsid w:val="00BC2DD5"/>
    <w:rsid w:val="00C020ED"/>
    <w:rsid w:val="00C715BE"/>
    <w:rsid w:val="00CD5F7D"/>
    <w:rsid w:val="00CF6192"/>
    <w:rsid w:val="00D00BE3"/>
    <w:rsid w:val="00D05C8E"/>
    <w:rsid w:val="00D50E7F"/>
    <w:rsid w:val="00D560F8"/>
    <w:rsid w:val="00D94D7C"/>
    <w:rsid w:val="00DB6917"/>
    <w:rsid w:val="00DD1903"/>
    <w:rsid w:val="00E2114D"/>
    <w:rsid w:val="00E47628"/>
    <w:rsid w:val="00E64FE2"/>
    <w:rsid w:val="00EA1071"/>
    <w:rsid w:val="00EC3A57"/>
    <w:rsid w:val="00F70D62"/>
    <w:rsid w:val="00F92D8D"/>
    <w:rsid w:val="00FB74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720C"/>
  <w15:chartTrackingRefBased/>
  <w15:docId w15:val="{D678517B-D7F1-4D79-AE3B-C9CF8C05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56"/>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7556"/>
    <w:pPr>
      <w:spacing w:after="120"/>
    </w:pPr>
  </w:style>
  <w:style w:type="character" w:customStyle="1" w:styleId="BodyTextChar">
    <w:name w:val="Body Text Char"/>
    <w:basedOn w:val="DefaultParagraphFont"/>
    <w:link w:val="BodyText"/>
    <w:rsid w:val="00347556"/>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rsid w:val="00347556"/>
    <w:pPr>
      <w:ind w:left="720" w:hanging="720"/>
      <w:jc w:val="both"/>
    </w:pPr>
    <w:rPr>
      <w:sz w:val="20"/>
      <w:lang w:val="en-IE" w:eastAsia="en-US"/>
    </w:rPr>
  </w:style>
  <w:style w:type="character" w:customStyle="1" w:styleId="FootnoteTextChar">
    <w:name w:val="Footnote Text Char"/>
    <w:basedOn w:val="DefaultParagraphFont"/>
    <w:link w:val="FootnoteText"/>
    <w:uiPriority w:val="99"/>
    <w:semiHidden/>
    <w:rsid w:val="00347556"/>
    <w:rPr>
      <w:rFonts w:ascii="Times New Roman" w:eastAsia="Times New Roman" w:hAnsi="Times New Roman" w:cs="Times New Roman"/>
      <w:sz w:val="20"/>
      <w:szCs w:val="20"/>
    </w:rPr>
  </w:style>
  <w:style w:type="paragraph" w:customStyle="1" w:styleId="MFNumLev1">
    <w:name w:val="MFNumLev1"/>
    <w:basedOn w:val="Normal"/>
    <w:rsid w:val="00347556"/>
    <w:pPr>
      <w:numPr>
        <w:numId w:val="1"/>
      </w:numPr>
      <w:spacing w:after="240"/>
      <w:jc w:val="both"/>
      <w:outlineLvl w:val="0"/>
    </w:pPr>
    <w:rPr>
      <w:lang w:val="en-IE" w:eastAsia="en-US"/>
    </w:rPr>
  </w:style>
  <w:style w:type="paragraph" w:customStyle="1" w:styleId="MFNumLev2">
    <w:name w:val="MFNumLev2"/>
    <w:basedOn w:val="Normal"/>
    <w:rsid w:val="00347556"/>
    <w:pPr>
      <w:numPr>
        <w:ilvl w:val="1"/>
        <w:numId w:val="1"/>
      </w:numPr>
      <w:spacing w:after="240"/>
      <w:jc w:val="both"/>
      <w:outlineLvl w:val="1"/>
    </w:pPr>
    <w:rPr>
      <w:lang w:val="en-IE" w:eastAsia="en-US"/>
    </w:rPr>
  </w:style>
  <w:style w:type="paragraph" w:customStyle="1" w:styleId="MFNumLev3">
    <w:name w:val="MFNumLev3"/>
    <w:basedOn w:val="Normal"/>
    <w:rsid w:val="00347556"/>
    <w:pPr>
      <w:numPr>
        <w:ilvl w:val="2"/>
        <w:numId w:val="1"/>
      </w:numPr>
      <w:spacing w:after="240"/>
      <w:jc w:val="both"/>
      <w:outlineLvl w:val="2"/>
    </w:pPr>
    <w:rPr>
      <w:lang w:val="en-IE" w:eastAsia="en-US"/>
    </w:rPr>
  </w:style>
  <w:style w:type="paragraph" w:customStyle="1" w:styleId="MFNumLev4">
    <w:name w:val="MFNumLev4"/>
    <w:basedOn w:val="Normal"/>
    <w:rsid w:val="00347556"/>
    <w:pPr>
      <w:numPr>
        <w:ilvl w:val="3"/>
        <w:numId w:val="1"/>
      </w:numPr>
      <w:spacing w:after="240"/>
      <w:jc w:val="both"/>
      <w:outlineLvl w:val="3"/>
    </w:pPr>
    <w:rPr>
      <w:lang w:val="en-IE" w:eastAsia="en-US"/>
    </w:rPr>
  </w:style>
  <w:style w:type="paragraph" w:customStyle="1" w:styleId="MFNumLev5">
    <w:name w:val="MFNumLev5"/>
    <w:basedOn w:val="Normal"/>
    <w:rsid w:val="00347556"/>
    <w:pPr>
      <w:numPr>
        <w:ilvl w:val="4"/>
        <w:numId w:val="1"/>
      </w:numPr>
      <w:spacing w:after="240"/>
      <w:jc w:val="both"/>
      <w:outlineLvl w:val="4"/>
    </w:pPr>
    <w:rPr>
      <w:lang w:val="en-IE" w:eastAsia="en-US"/>
    </w:rPr>
  </w:style>
  <w:style w:type="paragraph" w:customStyle="1" w:styleId="MFNumLev6">
    <w:name w:val="MFNumLev6"/>
    <w:basedOn w:val="Normal"/>
    <w:rsid w:val="00347556"/>
    <w:pPr>
      <w:numPr>
        <w:ilvl w:val="5"/>
        <w:numId w:val="1"/>
      </w:numPr>
      <w:spacing w:after="240"/>
      <w:jc w:val="both"/>
      <w:outlineLvl w:val="5"/>
    </w:pPr>
    <w:rPr>
      <w:lang w:val="en-IE" w:eastAsia="en-US"/>
    </w:rPr>
  </w:style>
  <w:style w:type="character" w:styleId="FootnoteReference">
    <w:name w:val="footnote reference"/>
    <w:basedOn w:val="DefaultParagraphFont"/>
    <w:uiPriority w:val="99"/>
    <w:semiHidden/>
    <w:unhideWhenUsed/>
    <w:rsid w:val="00AC67E0"/>
    <w:rPr>
      <w:vertAlign w:val="superscript"/>
    </w:rPr>
  </w:style>
  <w:style w:type="paragraph" w:styleId="ListParagraph">
    <w:name w:val="List Paragraph"/>
    <w:basedOn w:val="Normal"/>
    <w:uiPriority w:val="34"/>
    <w:qFormat/>
    <w:rsid w:val="00736743"/>
    <w:pPr>
      <w:ind w:left="720"/>
      <w:contextualSpacing/>
    </w:pPr>
  </w:style>
  <w:style w:type="character" w:customStyle="1" w:styleId="OptionalText">
    <w:name w:val="Optional Text"/>
    <w:rsid w:val="00736743"/>
    <w:rPr>
      <w:rFonts w:cs="Times New Roman"/>
    </w:rPr>
  </w:style>
  <w:style w:type="character" w:styleId="Strong">
    <w:name w:val="Strong"/>
    <w:qFormat/>
    <w:rsid w:val="00736743"/>
    <w:rPr>
      <w:b/>
    </w:rPr>
  </w:style>
  <w:style w:type="character" w:styleId="Hyperlink">
    <w:name w:val="Hyperlink"/>
    <w:basedOn w:val="DefaultParagraphFont"/>
    <w:uiPriority w:val="99"/>
    <w:unhideWhenUsed/>
    <w:rsid w:val="00736743"/>
    <w:rPr>
      <w:color w:val="0563C1" w:themeColor="hyperlink"/>
      <w:u w:val="single"/>
    </w:rPr>
  </w:style>
  <w:style w:type="character" w:styleId="CommentReference">
    <w:name w:val="annotation reference"/>
    <w:basedOn w:val="DefaultParagraphFont"/>
    <w:uiPriority w:val="99"/>
    <w:semiHidden/>
    <w:unhideWhenUsed/>
    <w:rsid w:val="008548D1"/>
    <w:rPr>
      <w:sz w:val="16"/>
      <w:szCs w:val="16"/>
    </w:rPr>
  </w:style>
  <w:style w:type="paragraph" w:styleId="CommentText">
    <w:name w:val="annotation text"/>
    <w:basedOn w:val="Normal"/>
    <w:link w:val="CommentTextChar"/>
    <w:uiPriority w:val="99"/>
    <w:semiHidden/>
    <w:unhideWhenUsed/>
    <w:rsid w:val="008548D1"/>
    <w:rPr>
      <w:sz w:val="20"/>
    </w:rPr>
  </w:style>
  <w:style w:type="character" w:customStyle="1" w:styleId="CommentTextChar">
    <w:name w:val="Comment Text Char"/>
    <w:basedOn w:val="DefaultParagraphFont"/>
    <w:link w:val="CommentText"/>
    <w:uiPriority w:val="99"/>
    <w:semiHidden/>
    <w:rsid w:val="008548D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548D1"/>
    <w:rPr>
      <w:b/>
      <w:bCs/>
    </w:rPr>
  </w:style>
  <w:style w:type="character" w:customStyle="1" w:styleId="CommentSubjectChar">
    <w:name w:val="Comment Subject Char"/>
    <w:basedOn w:val="CommentTextChar"/>
    <w:link w:val="CommentSubject"/>
    <w:uiPriority w:val="99"/>
    <w:semiHidden/>
    <w:rsid w:val="008548D1"/>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54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D1"/>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58702F"/>
    <w:rPr>
      <w:color w:val="605E5C"/>
      <w:shd w:val="clear" w:color="auto" w:fill="E1DFDD"/>
    </w:rPr>
  </w:style>
  <w:style w:type="paragraph" w:styleId="Revision">
    <w:name w:val="Revision"/>
    <w:hidden/>
    <w:uiPriority w:val="99"/>
    <w:semiHidden/>
    <w:rsid w:val="00BA076D"/>
    <w:pPr>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hyperlink" Target="http://www.centralcreditregister.ie"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ntralcreditregister.ie/"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13/en/act/pub/0045/index.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mylimerickcu.ie"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6C57-337F-4F5F-8269-54B511B8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Mary</dc:creator>
  <cp:keywords/>
  <dc:description/>
  <cp:lastModifiedBy>Claire Moroney</cp:lastModifiedBy>
  <cp:revision>2</cp:revision>
  <dcterms:created xsi:type="dcterms:W3CDTF">2024-01-23T13:58:00Z</dcterms:created>
  <dcterms:modified xsi:type="dcterms:W3CDTF">2024-01-23T13:58:00Z</dcterms:modified>
</cp:coreProperties>
</file>